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7A6" w:rsidRDefault="00BF17A6" w:rsidP="008B5B48">
      <w:pPr>
        <w:jc w:val="right"/>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F20835" w:rsidRPr="00E35B1F" w:rsidRDefault="00BC180C">
      <w:pPr>
        <w:rPr>
          <w:rFonts w:ascii="Arial" w:hAnsi="Arial" w:cs="Arial"/>
          <w:color w:val="FFFFFF"/>
          <w:sz w:val="48"/>
          <w:szCs w:val="56"/>
        </w:rPr>
      </w:pPr>
      <w:r>
        <w:rPr>
          <w:rFonts w:ascii="Arial" w:hAnsi="Arial" w:cs="Arial"/>
          <w:color w:val="FFFFFF"/>
          <w:sz w:val="48"/>
          <w:szCs w:val="56"/>
        </w:rPr>
        <w:t>Admin Settings</w:t>
      </w:r>
    </w:p>
    <w:p w:rsidR="00F20835" w:rsidRPr="00F20835" w:rsidRDefault="00F20835">
      <w:pPr>
        <w:rPr>
          <w:rFonts w:ascii="Arial" w:hAnsi="Arial" w:cs="Arial"/>
          <w:color w:val="FFFFFF"/>
          <w:sz w:val="18"/>
        </w:rPr>
      </w:pPr>
    </w:p>
    <w:p w:rsidR="0073106D" w:rsidRDefault="0073106D"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73106D" w:rsidRPr="0073106D" w:rsidRDefault="0073106D" w:rsidP="0073106D">
      <w:pPr>
        <w:rPr>
          <w:rFonts w:ascii="Arial" w:hAnsi="Arial" w:cs="Arial"/>
          <w:color w:val="FFFFFF"/>
          <w:sz w:val="24"/>
          <w:szCs w:val="24"/>
        </w:rPr>
      </w:pPr>
    </w:p>
    <w:p w:rsidR="00F20835" w:rsidRDefault="00F20835">
      <w:pPr>
        <w:rPr>
          <w:rFonts w:ascii="Arial" w:hAnsi="Arial" w:cs="Arial"/>
          <w:color w:val="FFFFFF"/>
          <w:sz w:val="28"/>
          <w:szCs w:val="36"/>
        </w:rPr>
      </w:pPr>
    </w:p>
    <w:p w:rsidR="00B66CC9" w:rsidRDefault="00B66CC9">
      <w:pPr>
        <w:rPr>
          <w:rFonts w:ascii="Arial" w:hAnsi="Arial" w:cs="Arial"/>
          <w:color w:val="FFFFFF"/>
          <w:sz w:val="28"/>
          <w:szCs w:val="36"/>
        </w:rPr>
      </w:pPr>
    </w:p>
    <w:p w:rsidR="00B66CC9" w:rsidRDefault="00B66CC9">
      <w:pPr>
        <w:rPr>
          <w:rFonts w:ascii="Arial" w:hAnsi="Arial" w:cs="Arial"/>
          <w:color w:val="FFFFFF"/>
          <w:sz w:val="28"/>
          <w:szCs w:val="36"/>
        </w:rPr>
        <w:sectPr w:rsidR="00B66CC9" w:rsidSect="00182D10">
          <w:headerReference w:type="default" r:id="rId8"/>
          <w:pgSz w:w="12240" w:h="15840"/>
          <w:pgMar w:top="1440" w:right="1440" w:bottom="1440" w:left="1440" w:header="720" w:footer="720" w:gutter="0"/>
          <w:cols w:space="720"/>
          <w:docGrid w:linePitch="360"/>
        </w:sectPr>
      </w:pPr>
    </w:p>
    <w:p w:rsidR="00161939" w:rsidRPr="00237D71" w:rsidRDefault="00161939" w:rsidP="00161939">
      <w:pPr>
        <w:pStyle w:val="Ramco-Header1"/>
        <w:rPr>
          <w:lang w:val="en-US"/>
        </w:rPr>
      </w:pPr>
      <w:r w:rsidRPr="00237D71">
        <w:rPr>
          <w:lang w:val="en-US"/>
        </w:rPr>
        <w:lastRenderedPageBreak/>
        <w:t>DISCLAIMER</w:t>
      </w:r>
    </w:p>
    <w:p w:rsidR="00161939" w:rsidRPr="00A209FA" w:rsidRDefault="00161939" w:rsidP="00161939">
      <w:pPr>
        <w:jc w:val="both"/>
        <w:rPr>
          <w:rFonts w:ascii="Verdana" w:hAnsi="Verdana"/>
          <w:b/>
          <w:sz w:val="18"/>
          <w:szCs w:val="18"/>
        </w:rPr>
      </w:pPr>
      <w:r w:rsidRPr="00A209FA">
        <w:rPr>
          <w:rFonts w:ascii="Verdana" w:hAnsi="Verdana"/>
          <w:b/>
          <w:sz w:val="18"/>
          <w:szCs w:val="18"/>
        </w:rPr>
        <w:t>©200</w:t>
      </w:r>
      <w:r>
        <w:rPr>
          <w:rFonts w:ascii="Verdana" w:hAnsi="Verdana"/>
          <w:b/>
          <w:sz w:val="18"/>
          <w:szCs w:val="18"/>
        </w:rPr>
        <w:t>9</w:t>
      </w:r>
      <w:r w:rsidRPr="00A209FA">
        <w:rPr>
          <w:rFonts w:ascii="Verdana" w:hAnsi="Verdana"/>
          <w:b/>
          <w:sz w:val="18"/>
          <w:szCs w:val="18"/>
        </w:rPr>
        <w:t xml:space="preserve"> </w:t>
      </w:r>
      <w:proofErr w:type="spellStart"/>
      <w:r w:rsidRPr="00A209FA">
        <w:rPr>
          <w:rFonts w:ascii="Verdana" w:hAnsi="Verdana"/>
          <w:b/>
          <w:sz w:val="18"/>
          <w:szCs w:val="18"/>
        </w:rPr>
        <w:t>Ramco</w:t>
      </w:r>
      <w:proofErr w:type="spellEnd"/>
      <w:r w:rsidRPr="00A209FA">
        <w:rPr>
          <w:rFonts w:ascii="Verdana" w:hAnsi="Verdana"/>
          <w:b/>
          <w:sz w:val="18"/>
          <w:szCs w:val="18"/>
        </w:rPr>
        <w:t xml:space="preserve"> Systems Ltd. All rights reserved. All trademarks acknowledged.</w:t>
      </w:r>
    </w:p>
    <w:p w:rsidR="00161939" w:rsidRPr="00A209FA" w:rsidRDefault="00161939" w:rsidP="00161939">
      <w:pPr>
        <w:jc w:val="both"/>
        <w:rPr>
          <w:rFonts w:ascii="Verdana" w:hAnsi="Verdana"/>
          <w:sz w:val="18"/>
          <w:szCs w:val="18"/>
        </w:rPr>
      </w:pPr>
    </w:p>
    <w:p w:rsidR="00161939" w:rsidRPr="00A209FA" w:rsidRDefault="00161939" w:rsidP="00161939">
      <w:pPr>
        <w:rPr>
          <w:rFonts w:ascii="Verdana" w:hAnsi="Verdana"/>
          <w:b/>
          <w:sz w:val="18"/>
          <w:szCs w:val="18"/>
          <w:u w:val="single"/>
        </w:rPr>
      </w:pPr>
      <w:r w:rsidRPr="00A209FA">
        <w:rPr>
          <w:rFonts w:ascii="Verdana" w:hAnsi="Verdana"/>
          <w:snapToGrid w:val="0"/>
          <w:sz w:val="18"/>
          <w:szCs w:val="18"/>
        </w:rPr>
        <w:t xml:space="preserve">This document is published by </w:t>
      </w:r>
      <w:proofErr w:type="spellStart"/>
      <w:r w:rsidRPr="00A209FA">
        <w:rPr>
          <w:rFonts w:ascii="Verdana" w:hAnsi="Verdana"/>
          <w:b/>
          <w:spacing w:val="-2"/>
          <w:sz w:val="18"/>
          <w:szCs w:val="18"/>
        </w:rPr>
        <w:t>Ramco</w:t>
      </w:r>
      <w:proofErr w:type="spellEnd"/>
      <w:r w:rsidRPr="00A209FA">
        <w:rPr>
          <w:rFonts w:ascii="Verdana" w:hAnsi="Verdana"/>
          <w:b/>
          <w:spacing w:val="-2"/>
          <w:sz w:val="18"/>
          <w:szCs w:val="18"/>
        </w:rPr>
        <w:t xml:space="preserve"> </w:t>
      </w:r>
      <w:r w:rsidRPr="00A209FA">
        <w:rPr>
          <w:rFonts w:ascii="Verdana" w:hAnsi="Verdana"/>
          <w:b/>
          <w:sz w:val="18"/>
          <w:szCs w:val="18"/>
        </w:rPr>
        <w:t xml:space="preserve">Systems Ltd. </w:t>
      </w:r>
      <w:r w:rsidRPr="00A209FA">
        <w:rPr>
          <w:rFonts w:ascii="Verdana" w:hAnsi="Verdana"/>
          <w:snapToGrid w:val="0"/>
          <w:sz w:val="18"/>
          <w:szCs w:val="18"/>
        </w:rPr>
        <w:t xml:space="preserve">without any warranty. </w:t>
      </w:r>
      <w:r w:rsidRPr="00A209FA">
        <w:rPr>
          <w:rFonts w:ascii="Verdana" w:hAnsi="Verdana"/>
          <w:sz w:val="18"/>
          <w:szCs w:val="18"/>
        </w:rPr>
        <w:t>No part of this document m</w:t>
      </w:r>
      <w:r>
        <w:rPr>
          <w:rFonts w:ascii="Verdana" w:hAnsi="Verdana"/>
          <w:sz w:val="18"/>
          <w:szCs w:val="18"/>
        </w:rPr>
        <w:t xml:space="preserve">ay be reproduced or transmitted in </w:t>
      </w:r>
      <w:r w:rsidRPr="00A209FA">
        <w:rPr>
          <w:rFonts w:ascii="Verdana" w:hAnsi="Verdana"/>
          <w:sz w:val="18"/>
          <w:szCs w:val="18"/>
        </w:rPr>
        <w:t xml:space="preserve">any form or by any means, electronic or mechanical, for any </w:t>
      </w:r>
      <w:r w:rsidRPr="00A209FA">
        <w:rPr>
          <w:rFonts w:ascii="Verdana" w:hAnsi="Verdana"/>
          <w:spacing w:val="-2"/>
          <w:sz w:val="18"/>
          <w:szCs w:val="18"/>
        </w:rPr>
        <w:t xml:space="preserve">purpose without the written permission of </w:t>
      </w:r>
      <w:proofErr w:type="spellStart"/>
      <w:r w:rsidRPr="00A209FA">
        <w:rPr>
          <w:rFonts w:ascii="Verdana" w:hAnsi="Verdana"/>
          <w:b/>
          <w:spacing w:val="-2"/>
          <w:sz w:val="18"/>
          <w:szCs w:val="18"/>
        </w:rPr>
        <w:t>Ramco</w:t>
      </w:r>
      <w:proofErr w:type="spellEnd"/>
      <w:r w:rsidRPr="00A209FA">
        <w:rPr>
          <w:rFonts w:ascii="Verdana" w:hAnsi="Verdana"/>
          <w:b/>
          <w:spacing w:val="-2"/>
          <w:sz w:val="18"/>
          <w:szCs w:val="18"/>
        </w:rPr>
        <w:t xml:space="preserve"> </w:t>
      </w:r>
      <w:r w:rsidRPr="00A209FA">
        <w:rPr>
          <w:rFonts w:ascii="Verdana" w:hAnsi="Verdana"/>
          <w:b/>
          <w:sz w:val="18"/>
          <w:szCs w:val="18"/>
        </w:rPr>
        <w:t>Systems L</w:t>
      </w:r>
      <w:r>
        <w:rPr>
          <w:rFonts w:ascii="Verdana" w:hAnsi="Verdana"/>
          <w:b/>
          <w:sz w:val="18"/>
          <w:szCs w:val="18"/>
        </w:rPr>
        <w:t>imited.</w:t>
      </w:r>
    </w:p>
    <w:p w:rsidR="00161939" w:rsidRDefault="00161939" w:rsidP="00161939">
      <w:pPr>
        <w:rPr>
          <w:rFonts w:ascii="Verdana" w:hAnsi="Verdana"/>
          <w:snapToGrid w:val="0"/>
          <w:sz w:val="18"/>
          <w:szCs w:val="18"/>
        </w:rPr>
      </w:pPr>
      <w:r w:rsidRPr="00A209FA">
        <w:rPr>
          <w:rFonts w:ascii="Verdana" w:hAnsi="Verdana"/>
          <w:snapToGrid w:val="0"/>
          <w:sz w:val="18"/>
          <w:szCs w:val="18"/>
        </w:rPr>
        <w:t>Improvements and changes to this text</w:t>
      </w:r>
      <w:r>
        <w:rPr>
          <w:rFonts w:ascii="Verdana" w:hAnsi="Verdana"/>
          <w:snapToGrid w:val="0"/>
          <w:sz w:val="18"/>
          <w:szCs w:val="18"/>
        </w:rPr>
        <w:t xml:space="preserve"> </w:t>
      </w:r>
      <w:r w:rsidRPr="00A209FA">
        <w:rPr>
          <w:rFonts w:ascii="Verdana" w:hAnsi="Verdana"/>
          <w:snapToGrid w:val="0"/>
          <w:sz w:val="18"/>
          <w:szCs w:val="18"/>
        </w:rPr>
        <w:t>necessitated by typographical errors,</w:t>
      </w:r>
      <w:r>
        <w:rPr>
          <w:rFonts w:ascii="Verdana" w:hAnsi="Verdana"/>
          <w:snapToGrid w:val="0"/>
          <w:sz w:val="18"/>
          <w:szCs w:val="18"/>
        </w:rPr>
        <w:t xml:space="preserve"> </w:t>
      </w:r>
      <w:r w:rsidRPr="00A209FA">
        <w:rPr>
          <w:rFonts w:ascii="Verdana" w:hAnsi="Verdana"/>
          <w:snapToGrid w:val="0"/>
          <w:sz w:val="18"/>
          <w:szCs w:val="18"/>
        </w:rPr>
        <w:t>inaccuracies of current information or</w:t>
      </w:r>
      <w:r>
        <w:rPr>
          <w:rFonts w:ascii="Verdana" w:hAnsi="Verdana"/>
          <w:snapToGrid w:val="0"/>
          <w:sz w:val="18"/>
          <w:szCs w:val="18"/>
        </w:rPr>
        <w:t xml:space="preserve"> </w:t>
      </w:r>
      <w:r w:rsidRPr="00A209FA">
        <w:rPr>
          <w:rFonts w:ascii="Verdana" w:hAnsi="Verdana"/>
          <w:snapToGrid w:val="0"/>
          <w:sz w:val="18"/>
          <w:szCs w:val="18"/>
        </w:rPr>
        <w:t>improvements to software programs and/or equipment,</w:t>
      </w:r>
      <w:r>
        <w:rPr>
          <w:rFonts w:ascii="Verdana" w:hAnsi="Verdana"/>
          <w:snapToGrid w:val="0"/>
          <w:sz w:val="18"/>
          <w:szCs w:val="18"/>
        </w:rPr>
        <w:t xml:space="preserve"> </w:t>
      </w:r>
      <w:r w:rsidRPr="00A209FA">
        <w:rPr>
          <w:rFonts w:ascii="Verdana" w:hAnsi="Verdana"/>
          <w:snapToGrid w:val="0"/>
          <w:sz w:val="18"/>
          <w:szCs w:val="18"/>
        </w:rPr>
        <w:t xml:space="preserve">may be made by </w:t>
      </w:r>
      <w:proofErr w:type="spellStart"/>
      <w:r w:rsidRPr="00A209FA">
        <w:rPr>
          <w:rFonts w:ascii="Verdana" w:hAnsi="Verdana"/>
          <w:snapToGrid w:val="0"/>
          <w:sz w:val="18"/>
          <w:szCs w:val="18"/>
        </w:rPr>
        <w:t>Ramco</w:t>
      </w:r>
      <w:proofErr w:type="spellEnd"/>
      <w:r w:rsidRPr="00A209FA">
        <w:rPr>
          <w:rFonts w:ascii="Verdana" w:hAnsi="Verdana"/>
          <w:snapToGrid w:val="0"/>
          <w:sz w:val="18"/>
          <w:szCs w:val="18"/>
        </w:rPr>
        <w:t xml:space="preserve"> Systems L</w:t>
      </w:r>
      <w:r>
        <w:rPr>
          <w:rFonts w:ascii="Verdana" w:hAnsi="Verdana"/>
          <w:snapToGrid w:val="0"/>
          <w:sz w:val="18"/>
          <w:szCs w:val="18"/>
        </w:rPr>
        <w:t>imited</w:t>
      </w:r>
      <w:r w:rsidRPr="00A209FA">
        <w:rPr>
          <w:rFonts w:ascii="Verdana" w:hAnsi="Verdana"/>
          <w:snapToGrid w:val="0"/>
          <w:sz w:val="18"/>
          <w:szCs w:val="18"/>
        </w:rPr>
        <w:t>, at any time and without</w:t>
      </w:r>
      <w:r>
        <w:rPr>
          <w:rFonts w:ascii="Verdana" w:hAnsi="Verdana"/>
          <w:snapToGrid w:val="0"/>
          <w:sz w:val="18"/>
          <w:szCs w:val="18"/>
        </w:rPr>
        <w:t xml:space="preserve"> </w:t>
      </w:r>
      <w:r w:rsidRPr="00A209FA">
        <w:rPr>
          <w:rFonts w:ascii="Verdana" w:hAnsi="Verdana"/>
          <w:snapToGrid w:val="0"/>
          <w:sz w:val="18"/>
          <w:szCs w:val="18"/>
        </w:rPr>
        <w:t>notice. Such changes will, however, be</w:t>
      </w:r>
      <w:r>
        <w:rPr>
          <w:rFonts w:ascii="Verdana" w:hAnsi="Verdana"/>
          <w:snapToGrid w:val="0"/>
          <w:sz w:val="18"/>
          <w:szCs w:val="18"/>
        </w:rPr>
        <w:t xml:space="preserve"> </w:t>
      </w:r>
      <w:r w:rsidRPr="00A209FA">
        <w:rPr>
          <w:rFonts w:ascii="Verdana" w:hAnsi="Verdana"/>
          <w:snapToGrid w:val="0"/>
          <w:sz w:val="18"/>
          <w:szCs w:val="18"/>
        </w:rPr>
        <w:t>incorporated into new editions of this</w:t>
      </w:r>
      <w:r>
        <w:rPr>
          <w:rFonts w:ascii="Verdana" w:hAnsi="Verdana"/>
          <w:snapToGrid w:val="0"/>
          <w:sz w:val="18"/>
          <w:szCs w:val="18"/>
        </w:rPr>
        <w:t xml:space="preserve"> </w:t>
      </w:r>
      <w:r w:rsidRPr="00A209FA">
        <w:rPr>
          <w:rFonts w:ascii="Verdana" w:hAnsi="Verdana"/>
          <w:snapToGrid w:val="0"/>
          <w:sz w:val="18"/>
          <w:szCs w:val="18"/>
        </w:rPr>
        <w:t>document. Any hard copies of this document</w:t>
      </w:r>
      <w:r>
        <w:rPr>
          <w:rFonts w:ascii="Verdana" w:hAnsi="Verdana"/>
          <w:snapToGrid w:val="0"/>
          <w:sz w:val="18"/>
          <w:szCs w:val="18"/>
        </w:rPr>
        <w:t xml:space="preserve"> </w:t>
      </w:r>
      <w:r w:rsidRPr="00A209FA">
        <w:rPr>
          <w:rFonts w:ascii="Verdana" w:hAnsi="Verdana"/>
          <w:snapToGrid w:val="0"/>
          <w:sz w:val="18"/>
          <w:szCs w:val="18"/>
        </w:rPr>
        <w:t>are to be regarded as temporary reference</w:t>
      </w:r>
      <w:r>
        <w:rPr>
          <w:rFonts w:ascii="Verdana" w:hAnsi="Verdana"/>
          <w:snapToGrid w:val="0"/>
          <w:sz w:val="18"/>
          <w:szCs w:val="18"/>
        </w:rPr>
        <w:t xml:space="preserve"> </w:t>
      </w:r>
      <w:r w:rsidRPr="00A209FA">
        <w:rPr>
          <w:rFonts w:ascii="Verdana" w:hAnsi="Verdana"/>
          <w:snapToGrid w:val="0"/>
          <w:sz w:val="18"/>
          <w:szCs w:val="18"/>
        </w:rPr>
        <w:t>copies only.</w:t>
      </w:r>
    </w:p>
    <w:p w:rsidR="00161939" w:rsidRDefault="00161939" w:rsidP="00161939">
      <w:pPr>
        <w:rPr>
          <w:rFonts w:ascii="Verdana" w:hAnsi="Verdana" w:cs="Arial"/>
          <w:sz w:val="18"/>
          <w:szCs w:val="18"/>
        </w:rPr>
        <w:sectPr w:rsidR="00161939" w:rsidSect="00182D10">
          <w:headerReference w:type="default" r:id="rId9"/>
          <w:pgSz w:w="12240" w:h="15840"/>
          <w:pgMar w:top="1440" w:right="1440" w:bottom="1440" w:left="1440" w:header="720" w:footer="720" w:gutter="0"/>
          <w:cols w:space="720"/>
          <w:docGrid w:linePitch="360"/>
        </w:sectPr>
      </w:pPr>
      <w:r>
        <w:rPr>
          <w:rFonts w:ascii="Verdana" w:hAnsi="Verdana" w:cs="Arial"/>
          <w:sz w:val="18"/>
          <w:szCs w:val="18"/>
        </w:rPr>
        <w:t xml:space="preserve">The documentation has been provided for the entire Aviation solution, although only a part of the entire solution may be deployed at the customer site, in accordance with the license agreement between the customer and </w:t>
      </w:r>
      <w:proofErr w:type="spellStart"/>
      <w:r>
        <w:rPr>
          <w:rFonts w:ascii="Verdana" w:hAnsi="Verdana" w:cs="Arial"/>
          <w:sz w:val="18"/>
          <w:szCs w:val="18"/>
        </w:rPr>
        <w:t>Ramco</w:t>
      </w:r>
      <w:proofErr w:type="spellEnd"/>
      <w:r>
        <w:rPr>
          <w:rFonts w:ascii="Verdana" w:hAnsi="Verdana" w:cs="Arial"/>
          <w:sz w:val="18"/>
          <w:szCs w:val="18"/>
        </w:rPr>
        <w:t xml:space="preserve"> Systems Limited. Therefore, the documentation made available to the customer may refer to features that are not present in the solution purchased / deployed at the customer site.</w:t>
      </w:r>
    </w:p>
    <w:p w:rsidR="00BC180C" w:rsidRPr="00003740" w:rsidRDefault="00BC180C" w:rsidP="00BC180C">
      <w:pPr>
        <w:pStyle w:val="Heading1"/>
        <w:rPr>
          <w:b w:val="0"/>
        </w:rPr>
      </w:pPr>
      <w:bookmarkStart w:id="0" w:name="_Toc234304132"/>
      <w:bookmarkStart w:id="1" w:name="_Toc264015265"/>
      <w:r w:rsidRPr="00003740">
        <w:rPr>
          <w:b w:val="0"/>
        </w:rPr>
        <w:lastRenderedPageBreak/>
        <w:t>Administration Activit</w:t>
      </w:r>
      <w:r>
        <w:rPr>
          <w:b w:val="0"/>
        </w:rPr>
        <w:t>ies</w:t>
      </w:r>
      <w:bookmarkEnd w:id="0"/>
      <w:bookmarkEnd w:id="1"/>
      <w:r w:rsidRPr="00003740">
        <w:rPr>
          <w:b w:val="0"/>
        </w:rPr>
        <w:t xml:space="preserve"> </w:t>
      </w:r>
    </w:p>
    <w:p w:rsidR="00BC180C" w:rsidRDefault="00BC180C" w:rsidP="00BC180C">
      <w:pPr>
        <w:pStyle w:val="BodyText"/>
      </w:pPr>
      <w:r>
        <w:t xml:space="preserve">The following is the pre-requisite for the configuration of component using deployment workbench: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‘Deployment meta data scripts’ for components to be executed in the application deployment database (i.e., </w:t>
      </w:r>
      <w:proofErr w:type="spellStart"/>
      <w:r>
        <w:rPr>
          <w:rFonts w:cs="FPNIOI+Arial"/>
          <w:color w:val="000000"/>
          <w:sz w:val="20"/>
          <w:szCs w:val="20"/>
        </w:rPr>
        <w:t>depdb</w:t>
      </w:r>
      <w:proofErr w:type="spellEnd"/>
      <w:r>
        <w:rPr>
          <w:rFonts w:cs="FPNIOI+Arial"/>
          <w:color w:val="000000"/>
          <w:sz w:val="20"/>
          <w:szCs w:val="20"/>
        </w:rPr>
        <w:t xml:space="preserve">)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Ensure the application web server is running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Identify Organization Unit (OU) Instances for the application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Identify Roles for the application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Identify Users for the application </w:t>
      </w:r>
    </w:p>
    <w:p w:rsidR="00BC180C" w:rsidRDefault="00BC180C" w:rsidP="00BC180C">
      <w:pPr>
        <w:pStyle w:val="Bullet"/>
        <w:numPr>
          <w:ilvl w:val="0"/>
          <w:numId w:val="8"/>
        </w:numPr>
        <w:rPr>
          <w:rFonts w:cs="FPNIOI+Arial"/>
          <w:color w:val="000000"/>
          <w:sz w:val="20"/>
          <w:szCs w:val="20"/>
        </w:rPr>
      </w:pPr>
      <w:r>
        <w:rPr>
          <w:rFonts w:cs="FPNIOI+Arial"/>
          <w:color w:val="000000"/>
          <w:sz w:val="20"/>
          <w:szCs w:val="20"/>
        </w:rPr>
        <w:t xml:space="preserve">Identify Resources for the application </w:t>
      </w:r>
    </w:p>
    <w:p w:rsidR="00BC180C" w:rsidRDefault="00BC180C" w:rsidP="00BC180C">
      <w:pPr>
        <w:pStyle w:val="Default"/>
        <w:rPr>
          <w:sz w:val="20"/>
          <w:szCs w:val="20"/>
        </w:rPr>
      </w:pPr>
    </w:p>
    <w:p w:rsidR="00BC180C" w:rsidRDefault="00BC180C" w:rsidP="00BC180C">
      <w:pPr>
        <w:pStyle w:val="BodyText"/>
      </w:pPr>
      <w:r>
        <w:t xml:space="preserve">Once the prerequisites are verified, the components would be available for the application. </w:t>
      </w:r>
    </w:p>
    <w:p w:rsidR="00BC180C" w:rsidRDefault="00BC180C" w:rsidP="00BC180C">
      <w:pPr>
        <w:pStyle w:val="BodyText"/>
      </w:pPr>
      <w:r>
        <w:t>For execution of Deployment Workbench, launch Internet Explorer. Provide the “Address” as ‘http ://</w:t>
      </w:r>
      <w:proofErr w:type="gramStart"/>
      <w:r>
        <w:t>&lt;</w:t>
      </w:r>
      <w:proofErr w:type="spellStart"/>
      <w:r>
        <w:t>webservername</w:t>
      </w:r>
      <w:proofErr w:type="spellEnd"/>
      <w:proofErr w:type="gramEnd"/>
      <w:r>
        <w:t>&gt;/</w:t>
      </w:r>
      <w:proofErr w:type="spellStart"/>
      <w:r>
        <w:t>rvw</w:t>
      </w:r>
      <w:proofErr w:type="spellEnd"/>
      <w:r>
        <w:t xml:space="preserve">’, the “Web Server Name” as entered for deployment during RVW runtime installation. Enter the login (Application administrator) details specified during installation of the deployment workbench (Initial Role Specific screen, See Figure 26). Then click the Login Option. </w:t>
      </w:r>
    </w:p>
    <w:p w:rsidR="00BC180C" w:rsidRDefault="00BC180C" w:rsidP="00BC180C">
      <w:pPr>
        <w:pStyle w:val="BodyText"/>
      </w:pPr>
      <w:r>
        <w:t xml:space="preserve">The deployment workbench process is divided into three processes namely: </w:t>
      </w:r>
    </w:p>
    <w:p w:rsidR="00BC180C" w:rsidRDefault="00BC180C" w:rsidP="00BC180C">
      <w:pPr>
        <w:pStyle w:val="Bullet"/>
        <w:numPr>
          <w:ilvl w:val="0"/>
          <w:numId w:val="8"/>
        </w:numPr>
        <w:rPr>
          <w:rFonts w:cs="FPNIOI+Arial"/>
          <w:color w:val="000000"/>
          <w:sz w:val="20"/>
          <w:szCs w:val="20"/>
        </w:rPr>
      </w:pPr>
      <w:r w:rsidRPr="00BD5C86">
        <w:rPr>
          <w:rFonts w:cs="FPNIOI+Arial"/>
          <w:color w:val="000000"/>
          <w:sz w:val="20"/>
          <w:szCs w:val="20"/>
        </w:rPr>
        <w:t>Implementation process</w:t>
      </w:r>
      <w:r>
        <w:rPr>
          <w:rFonts w:cs="FPNIOI+Arial"/>
          <w:color w:val="000000"/>
          <w:sz w:val="20"/>
          <w:szCs w:val="20"/>
        </w:rPr>
        <w:t xml:space="preserve">: Identify the functional units of an application. The functional unit is then associated to the business components, which carry out the required business functionality. The information flow among the various functional units carrying out several business functions in the application is then captured. The various roles and their responsibilities in the application are defined. </w:t>
      </w:r>
    </w:p>
    <w:p w:rsidR="00BC180C" w:rsidRPr="00551ACF" w:rsidRDefault="00BC180C" w:rsidP="00BC180C">
      <w:pPr>
        <w:pStyle w:val="Bullet"/>
        <w:numPr>
          <w:ilvl w:val="0"/>
          <w:numId w:val="8"/>
        </w:numPr>
        <w:rPr>
          <w:rFonts w:cs="FPNIOI+Arial"/>
          <w:color w:val="000000"/>
          <w:sz w:val="20"/>
          <w:szCs w:val="20"/>
        </w:rPr>
      </w:pPr>
      <w:r w:rsidRPr="00551ACF">
        <w:rPr>
          <w:rFonts w:cs="FPNIOI+Arial"/>
          <w:color w:val="000000"/>
          <w:sz w:val="20"/>
          <w:szCs w:val="20"/>
        </w:rPr>
        <w:t xml:space="preserve">Deployment process: The computing resources of an application are defined. The connectivity among the computing resources is also defined. The business functions performed by the functional units of an application are associated to the computing resources. </w:t>
      </w:r>
    </w:p>
    <w:p w:rsidR="00BC180C" w:rsidRPr="00551ACF" w:rsidRDefault="00BC180C" w:rsidP="00BC180C">
      <w:pPr>
        <w:pStyle w:val="Bullet"/>
        <w:numPr>
          <w:ilvl w:val="0"/>
          <w:numId w:val="8"/>
        </w:numPr>
        <w:rPr>
          <w:rFonts w:cs="FPNIOI+Arial"/>
          <w:color w:val="000000"/>
          <w:sz w:val="20"/>
          <w:szCs w:val="20"/>
        </w:rPr>
      </w:pPr>
      <w:r w:rsidRPr="00551ACF">
        <w:rPr>
          <w:rFonts w:cs="FPNIOI+Arial"/>
          <w:color w:val="000000"/>
          <w:sz w:val="20"/>
          <w:szCs w:val="20"/>
        </w:rPr>
        <w:t xml:space="preserve">Administration process: The users of the application are defined. Users will be assigned to the roles created to carry out the activities provided by the business components in the various functional units of an application. Business process chain definitions are defined. Precision definitions are defined. </w:t>
      </w:r>
    </w:p>
    <w:p w:rsidR="00BC180C" w:rsidRDefault="00BC180C" w:rsidP="00BC180C">
      <w:pPr>
        <w:pStyle w:val="BodyText"/>
      </w:pPr>
      <w:r>
        <w:t xml:space="preserve">The step below shows the setup of application for a new installation, i.e., Registering </w:t>
      </w:r>
      <w:proofErr w:type="spellStart"/>
      <w:r>
        <w:t>Ou</w:t>
      </w:r>
      <w:proofErr w:type="spellEnd"/>
      <w:r>
        <w:t xml:space="preserve">, Roles, Users, Resources And Its Relationship, Component And Its Relationship With User – Role – </w:t>
      </w:r>
      <w:proofErr w:type="spellStart"/>
      <w:r>
        <w:t>Ou</w:t>
      </w:r>
      <w:proofErr w:type="spellEnd"/>
      <w:r>
        <w:t xml:space="preserve"> etc., </w:t>
      </w:r>
    </w:p>
    <w:p w:rsidR="00BC180C" w:rsidRDefault="00BC180C" w:rsidP="00BC180C">
      <w:pPr>
        <w:pStyle w:val="BodyText"/>
        <w:rPr>
          <w:rFonts w:ascii="FPNKKP+Arial,Bold" w:hAnsi="FPNKKP+Arial,Bold" w:cs="FPNKKP+Arial,Bold"/>
        </w:rPr>
      </w:pPr>
      <w:r>
        <w:rPr>
          <w:rFonts w:ascii="FPNKKP+Arial,Bold" w:hAnsi="FPNKKP+Arial,Bold" w:cs="FPNKKP+Arial,Bold"/>
          <w:u w:val="single"/>
        </w:rPr>
        <w:t xml:space="preserve">Step 1: Activity: Organization Unit Instance Details (Implementation process) </w:t>
      </w:r>
    </w:p>
    <w:p w:rsidR="00BC180C" w:rsidRDefault="00BC180C" w:rsidP="00BC180C">
      <w:pPr>
        <w:pStyle w:val="BodyText"/>
        <w:rPr>
          <w:rFonts w:cs="FPNIOI+Arial"/>
        </w:rPr>
      </w:pPr>
      <w:r>
        <w:rPr>
          <w:rFonts w:cs="FPNIOI+Arial"/>
        </w:rPr>
        <w:t xml:space="preserve">This activity is used for maintaining OU (functional Unit) instances of an enterprise, where one or more business functions are performed. </w:t>
      </w:r>
    </w:p>
    <w:p w:rsidR="00BC180C" w:rsidRDefault="00BC180C" w:rsidP="00BC180C">
      <w:pPr>
        <w:pStyle w:val="BodyText"/>
        <w:rPr>
          <w:rFonts w:cs="FPNIOI+Arial"/>
        </w:rPr>
      </w:pPr>
      <w:r>
        <w:rPr>
          <w:rFonts w:cs="FPNIOI+Arial"/>
        </w:rPr>
        <w:t xml:space="preserve">Click the activity. The main page appears </w:t>
      </w:r>
    </w:p>
    <w:p w:rsidR="00BC180C" w:rsidRDefault="00BC180C" w:rsidP="00BC180C">
      <w:pPr>
        <w:pStyle w:val="BodyText"/>
        <w:rPr>
          <w:rFonts w:cs="FPNIOI+Arial"/>
        </w:rPr>
      </w:pPr>
    </w:p>
    <w:p w:rsidR="00BC180C" w:rsidRDefault="00BC180C" w:rsidP="00BC180C">
      <w:pPr>
        <w:pStyle w:val="FigureNumbering"/>
        <w:rPr>
          <w:rFonts w:cs="FPNIOI+Arial"/>
          <w:sz w:val="20"/>
          <w:szCs w:val="20"/>
        </w:rPr>
      </w:pPr>
      <w:r>
        <w:rPr>
          <w:rFonts w:cs="FPNIOI+Arial"/>
          <w:noProof/>
          <w:sz w:val="20"/>
          <w:szCs w:val="20"/>
        </w:rPr>
        <w:lastRenderedPageBreak/>
        <w:drawing>
          <wp:inline distT="0" distB="0" distL="0" distR="0">
            <wp:extent cx="5486400" cy="1714500"/>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BC180C" w:rsidRDefault="00BC180C" w:rsidP="00BC180C">
      <w:pPr>
        <w:pStyle w:val="Default"/>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7"/>
        <w:gridCol w:w="6493"/>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organization unit already defined for retrieving OU Instance details. </w:t>
            </w:r>
          </w:p>
        </w:tc>
      </w:tr>
      <w:tr w:rsidR="00BC180C" w:rsidTr="008E3DEE">
        <w:tblPrEx>
          <w:tblCellMar>
            <w:top w:w="0" w:type="dxa"/>
            <w:bottom w:w="0" w:type="dxa"/>
          </w:tblCellMar>
        </w:tblPrEx>
        <w:trPr>
          <w:trHeight w:val="73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the organization unit already defined for retrieving OU Instance details.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right="158"/>
              <w:jc w:val="both"/>
              <w:rPr>
                <w:rFonts w:ascii="Arial" w:hAnsi="Arial" w:cs="Arial"/>
                <w:color w:val="000000"/>
                <w:sz w:val="20"/>
                <w:szCs w:val="20"/>
              </w:rPr>
            </w:pPr>
            <w:r w:rsidRPr="009650E5">
              <w:rPr>
                <w:rFonts w:ascii="Arial" w:hAnsi="Arial" w:cs="Arial"/>
                <w:color w:val="000000"/>
                <w:sz w:val="20"/>
                <w:szCs w:val="20"/>
              </w:rPr>
              <w:t xml:space="preserve">OU Instance ID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It is a number and non-editable field.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organization unit. The OU Name can be "16” characters long and consist of alphanumeric characters only.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the organization unit. The OU description can be “128” characters long and consist of alphanumeric characters only.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Address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address of the organization unit. The address can be “256” characters long.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Remarks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remarks of the organization unit. The remarks can be “256” characters long. The remark is not mandatory. </w:t>
            </w:r>
          </w:p>
        </w:tc>
      </w:tr>
    </w:tbl>
    <w:p w:rsidR="00BC180C" w:rsidRDefault="00BC180C" w:rsidP="00BC180C">
      <w:pPr>
        <w:pStyle w:val="Default"/>
        <w:rPr>
          <w:rFonts w:cs="Times New Roman"/>
          <w:color w:val="auto"/>
        </w:rPr>
      </w:pPr>
    </w:p>
    <w:p w:rsidR="00BC180C" w:rsidRDefault="00BC180C" w:rsidP="00BC180C">
      <w:pPr>
        <w:pStyle w:val="BodyText"/>
      </w:pPr>
      <w:r>
        <w:t xml:space="preserve">ML: denotes Multiline screen elements </w:t>
      </w:r>
    </w:p>
    <w:p w:rsidR="00BC180C" w:rsidRPr="006F1BBA" w:rsidRDefault="00BC180C" w:rsidP="00BC180C">
      <w:pPr>
        <w:pStyle w:val="BodyText"/>
        <w:rPr>
          <w:rStyle w:val="LineNumber"/>
        </w:rPr>
      </w:pPr>
      <w:r w:rsidRPr="006F1BBA">
        <w:rPr>
          <w:rStyle w:val="LineNumber"/>
        </w:rPr>
        <w:t xml:space="preserve">To Save OU Instance Details. </w:t>
      </w:r>
    </w:p>
    <w:p w:rsidR="00BC180C" w:rsidRPr="006F1BBA" w:rsidRDefault="00BC180C" w:rsidP="00BC180C">
      <w:pPr>
        <w:pStyle w:val="BodyText"/>
        <w:rPr>
          <w:rStyle w:val="LineNumber"/>
        </w:rPr>
      </w:pPr>
      <w:r w:rsidRPr="006F1BBA">
        <w:rPr>
          <w:rStyle w:val="LineNumber"/>
        </w:rPr>
        <w:t xml:space="preserve">Enter the OU Instance (ML), OU Instance </w:t>
      </w:r>
      <w:proofErr w:type="spellStart"/>
      <w:r w:rsidRPr="006F1BBA">
        <w:rPr>
          <w:rStyle w:val="LineNumber"/>
        </w:rPr>
        <w:t>Desc</w:t>
      </w:r>
      <w:proofErr w:type="spellEnd"/>
      <w:r w:rsidRPr="006F1BBA">
        <w:rPr>
          <w:rStyle w:val="LineNumber"/>
        </w:rPr>
        <w:t xml:space="preserve">. </w:t>
      </w:r>
      <w:proofErr w:type="gramStart"/>
      <w:r w:rsidRPr="006F1BBA">
        <w:rPr>
          <w:rStyle w:val="LineNumber"/>
        </w:rPr>
        <w:t>(ML), Address (ML) and Remarks (ML) in the multiline and press the “Save OU Instance Details” button.</w:t>
      </w:r>
      <w:proofErr w:type="gramEnd"/>
      <w:r w:rsidRPr="006F1BBA">
        <w:rPr>
          <w:rStyle w:val="LineNumber"/>
        </w:rPr>
        <w:t xml:space="preserve"> </w:t>
      </w:r>
    </w:p>
    <w:p w:rsidR="00BC180C" w:rsidRPr="006F1BBA" w:rsidRDefault="00BC180C" w:rsidP="00BC180C">
      <w:pPr>
        <w:pStyle w:val="BodyText"/>
        <w:rPr>
          <w:rStyle w:val="LineNumber"/>
        </w:rPr>
      </w:pPr>
    </w:p>
    <w:p w:rsidR="00BC180C" w:rsidRPr="006F1BBA" w:rsidRDefault="00BC180C" w:rsidP="00BC180C">
      <w:pPr>
        <w:pStyle w:val="BodyText"/>
        <w:rPr>
          <w:rStyle w:val="LineNumber"/>
        </w:rPr>
      </w:pPr>
      <w:r w:rsidRPr="006F1BBA">
        <w:rPr>
          <w:rStyle w:val="LineNumber"/>
        </w:rPr>
        <w:t xml:space="preserve">To retrieve OU Instance Details </w:t>
      </w:r>
    </w:p>
    <w:p w:rsidR="00BC180C" w:rsidRPr="006F1BBA" w:rsidRDefault="00BC180C" w:rsidP="00BC180C">
      <w:pPr>
        <w:pStyle w:val="BodyText"/>
        <w:rPr>
          <w:rStyle w:val="LineNumber"/>
        </w:rPr>
      </w:pPr>
      <w:r w:rsidRPr="006F1BBA">
        <w:rPr>
          <w:rStyle w:val="LineNumber"/>
        </w:rPr>
        <w:t xml:space="preserve"> Enter the OU Instance, OU Instance </w:t>
      </w:r>
      <w:proofErr w:type="spellStart"/>
      <w:r w:rsidRPr="006F1BBA">
        <w:rPr>
          <w:rStyle w:val="LineNumber"/>
        </w:rPr>
        <w:t>Desc</w:t>
      </w:r>
      <w:proofErr w:type="spellEnd"/>
      <w:r w:rsidRPr="006F1BBA">
        <w:rPr>
          <w:rStyle w:val="LineNumber"/>
        </w:rPr>
        <w:t xml:space="preserve">. And press ‘Fetch OU Instance Details’, if no data is entered; the system retrieves all the OU Instance details define in the application. </w:t>
      </w:r>
    </w:p>
    <w:p w:rsidR="00BC180C" w:rsidRDefault="00BC180C" w:rsidP="00BC180C">
      <w:pPr>
        <w:pStyle w:val="BodyText"/>
      </w:pPr>
    </w:p>
    <w:p w:rsidR="00BC180C" w:rsidRDefault="00BC180C" w:rsidP="00BC180C">
      <w:pPr>
        <w:pStyle w:val="BodyText"/>
      </w:pPr>
      <w:r>
        <w:rPr>
          <w:u w:val="single"/>
        </w:rPr>
        <w:t xml:space="preserve">To Delete OU Instance Details </w:t>
      </w:r>
    </w:p>
    <w:p w:rsidR="00BC180C" w:rsidRDefault="00BC180C" w:rsidP="00BC180C">
      <w:pPr>
        <w:pStyle w:val="BodyText"/>
      </w:pPr>
      <w:r>
        <w:lastRenderedPageBreak/>
        <w:t xml:space="preserve">Retrieve the OU Instance details, select check box against OU Instance, press multiline grid ‘Delete’ Icon and press the “Save OU Instance Details” button. </w:t>
      </w:r>
    </w:p>
    <w:p w:rsidR="00BC180C" w:rsidRDefault="00BC180C" w:rsidP="00BC180C">
      <w:pPr>
        <w:pStyle w:val="BodyText"/>
        <w:rPr>
          <w:rFonts w:ascii="FPNKKP+Arial,Bold" w:hAnsi="FPNKKP+Arial,Bold" w:cs="FPNKKP+Arial,Bold"/>
        </w:rPr>
      </w:pPr>
      <w:r>
        <w:rPr>
          <w:rFonts w:ascii="FPNKKP+Arial,Bold" w:hAnsi="FPNKKP+Arial,Bold" w:cs="FPNKKP+Arial,Bold"/>
          <w:u w:val="single"/>
        </w:rPr>
        <w:t xml:space="preserve">Step 2: Activity: Perform OU Instance - Component Mapping (Implementation process) </w:t>
      </w:r>
    </w:p>
    <w:p w:rsidR="00BC180C" w:rsidRDefault="00BC180C" w:rsidP="00BC180C">
      <w:pPr>
        <w:pStyle w:val="BodyText"/>
      </w:pPr>
      <w:r>
        <w:t xml:space="preserve">This activity is used to select the required business components and associate them to the OU Instances. </w:t>
      </w:r>
    </w:p>
    <w:p w:rsidR="00BC180C" w:rsidRDefault="00BC180C" w:rsidP="00BC180C">
      <w:pPr>
        <w:pStyle w:val="BodyText"/>
      </w:pPr>
      <w:r>
        <w:t>Click on the activity. The main page appears</w:t>
      </w:r>
      <w:r w:rsidRPr="00790135">
        <w:t xml:space="preserve"> </w:t>
      </w:r>
    </w:p>
    <w:p w:rsidR="00BC180C" w:rsidRPr="00160DED" w:rsidRDefault="00BC180C" w:rsidP="00BC180C">
      <w:pPr>
        <w:pStyle w:val="FigureNumbering"/>
      </w:pPr>
      <w:r>
        <w:rPr>
          <w:noProof/>
        </w:rPr>
        <w:drawing>
          <wp:inline distT="0" distB="0" distL="0" distR="0">
            <wp:extent cx="5486400" cy="1685925"/>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486400" cy="1685925"/>
                    </a:xfrm>
                    <a:prstGeom prst="rect">
                      <a:avLst/>
                    </a:prstGeom>
                    <a:noFill/>
                    <a:ln w="9525">
                      <a:noFill/>
                      <a:miter lim="800000"/>
                      <a:headEnd/>
                      <a:tailEnd/>
                    </a:ln>
                  </pic:spPr>
                </pic:pic>
              </a:graphicData>
            </a:graphic>
          </wp:inline>
        </w:drawing>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6975"/>
      </w:tblGrid>
      <w:tr w:rsidR="00BC180C" w:rsidRPr="009650E5"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RPr="009650E5"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RPr="009650E5" w:rsidTr="008E3DEE">
        <w:tblPrEx>
          <w:tblCellMar>
            <w:top w:w="0" w:type="dxa"/>
            <w:bottom w:w="0" w:type="dxa"/>
          </w:tblCellMar>
        </w:tblPrEx>
        <w:trPr>
          <w:trHeight w:val="73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organization unit already defined for retrieving OU – Component-mapping details. Help icon is provided to get ‘Help on OU’ </w:t>
            </w:r>
          </w:p>
        </w:tc>
      </w:tr>
    </w:tbl>
    <w:p w:rsidR="00BC180C" w:rsidRDefault="00BC180C" w:rsidP="00BC180C">
      <w:pPr>
        <w:pStyle w:val="Default"/>
        <w:rPr>
          <w:rFonts w:ascii="Arial" w:hAnsi="Arial" w:cs="Arial"/>
          <w:color w:val="auto"/>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5"/>
        <w:gridCol w:w="6285"/>
      </w:tblGrid>
      <w:tr w:rsidR="00BC180C" w:rsidRPr="009650E5" w:rsidTr="008E3DEE">
        <w:tblPrEx>
          <w:tblCellMar>
            <w:top w:w="0" w:type="dxa"/>
            <w:bottom w:w="0" w:type="dxa"/>
          </w:tblCellMar>
        </w:tblPrEx>
        <w:trPr>
          <w:trHeight w:val="73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the organization unit already defined for retrieving OU– Component-mapping details.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Editable field for specifying component name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Non editable field to display component description </w:t>
            </w:r>
          </w:p>
        </w:tc>
      </w:tr>
    </w:tbl>
    <w:p w:rsidR="00BC180C" w:rsidRDefault="00BC180C" w:rsidP="00BC180C">
      <w:pPr>
        <w:pStyle w:val="Default"/>
        <w:rPr>
          <w:rFonts w:cs="Times New Roman"/>
          <w:color w:val="auto"/>
        </w:rPr>
      </w:pPr>
    </w:p>
    <w:p w:rsidR="00BC180C" w:rsidRPr="00984382" w:rsidRDefault="00BC180C" w:rsidP="00BC180C">
      <w:pPr>
        <w:pStyle w:val="BodyText"/>
      </w:pPr>
      <w:r w:rsidRPr="00984382">
        <w:t xml:space="preserve">ML: denotes multiline screen elements </w:t>
      </w:r>
    </w:p>
    <w:p w:rsidR="00BC180C" w:rsidRPr="00984382" w:rsidRDefault="00BC180C" w:rsidP="00BC180C">
      <w:pPr>
        <w:pStyle w:val="BodyText"/>
        <w:rPr>
          <w:u w:val="single"/>
        </w:rPr>
      </w:pPr>
      <w:r w:rsidRPr="00984382">
        <w:rPr>
          <w:u w:val="single"/>
        </w:rPr>
        <w:t xml:space="preserve">To retrieve OU Instance – Component Mapping Details </w:t>
      </w:r>
    </w:p>
    <w:p w:rsidR="00BC180C" w:rsidRPr="00984382" w:rsidRDefault="00BC180C" w:rsidP="00BC180C">
      <w:pPr>
        <w:pStyle w:val="BodyText"/>
      </w:pPr>
      <w:r w:rsidRPr="00984382">
        <w:t xml:space="preserve"> Enter the mandatory ‘OU Instance’ and press ‘View OU Instance Component Mapping’ button </w:t>
      </w:r>
    </w:p>
    <w:p w:rsidR="00BC180C" w:rsidRPr="00984382" w:rsidRDefault="00BC180C" w:rsidP="00BC180C">
      <w:pPr>
        <w:pStyle w:val="BodyText"/>
        <w:rPr>
          <w:u w:val="single"/>
        </w:rPr>
      </w:pPr>
      <w:r w:rsidRPr="00984382">
        <w:rPr>
          <w:u w:val="single"/>
        </w:rPr>
        <w:t xml:space="preserve">To Save OU Instance – Component Mapping Details </w:t>
      </w:r>
    </w:p>
    <w:p w:rsidR="00BC180C" w:rsidRPr="00984382" w:rsidRDefault="00BC180C" w:rsidP="00BC180C">
      <w:pPr>
        <w:pStyle w:val="BodyText"/>
      </w:pPr>
      <w:r w:rsidRPr="00984382">
        <w:t xml:space="preserve"> Enter the mandatory ‘OU Instance’, Component Name (ML) and press the “OU Instance Component Mapping” button. If component name is not known, click ‘Help for Components’ (refer the section below titled ‘Help on Components’). </w:t>
      </w:r>
    </w:p>
    <w:p w:rsidR="00BC180C" w:rsidRPr="00984382" w:rsidRDefault="00BC180C" w:rsidP="00BC180C">
      <w:pPr>
        <w:pStyle w:val="BodyText"/>
      </w:pPr>
    </w:p>
    <w:p w:rsidR="00BC180C" w:rsidRPr="00984382" w:rsidRDefault="00BC180C" w:rsidP="00BC180C">
      <w:pPr>
        <w:pStyle w:val="BodyText"/>
        <w:rPr>
          <w:u w:val="single"/>
        </w:rPr>
      </w:pPr>
      <w:r w:rsidRPr="00984382">
        <w:rPr>
          <w:u w:val="single"/>
        </w:rPr>
        <w:t xml:space="preserve">To Delete OU Instance Details </w:t>
      </w:r>
    </w:p>
    <w:p w:rsidR="00BC180C" w:rsidRDefault="00BC180C" w:rsidP="00BC180C">
      <w:pPr>
        <w:pStyle w:val="BodyText"/>
      </w:pPr>
      <w:r w:rsidRPr="00984382">
        <w:t xml:space="preserve">Retrieve OU Instance – Component Mapping </w:t>
      </w:r>
      <w:proofErr w:type="gramStart"/>
      <w:r w:rsidRPr="00984382">
        <w:t>details,</w:t>
      </w:r>
      <w:proofErr w:type="gramEnd"/>
      <w:r w:rsidRPr="00984382">
        <w:t xml:space="preserve"> select the check box and click the ‘Delete’ icon above the multiline and press the “OU Instance Component</w:t>
      </w:r>
      <w:r>
        <w:t xml:space="preserve"> Mapping” button. </w:t>
      </w:r>
    </w:p>
    <w:p w:rsidR="00BC180C" w:rsidRPr="00984382" w:rsidRDefault="00BC180C" w:rsidP="00BC180C">
      <w:pPr>
        <w:pStyle w:val="BodyText"/>
        <w:rPr>
          <w:u w:val="single"/>
        </w:rPr>
      </w:pPr>
      <w:r w:rsidRPr="00984382">
        <w:rPr>
          <w:u w:val="single"/>
        </w:rPr>
        <w:t xml:space="preserve">Help on Components </w:t>
      </w:r>
    </w:p>
    <w:p w:rsidR="00BC180C" w:rsidRPr="00984382" w:rsidRDefault="00BC180C" w:rsidP="00BC180C">
      <w:pPr>
        <w:pStyle w:val="BodyText"/>
      </w:pPr>
      <w:r w:rsidRPr="00984382">
        <w:lastRenderedPageBreak/>
        <w:t xml:space="preserve">This activity retrieves all the components available in the repository. </w:t>
      </w:r>
    </w:p>
    <w:p w:rsidR="00BC180C" w:rsidRDefault="00BC180C" w:rsidP="00BC180C">
      <w:pPr>
        <w:pStyle w:val="BodyText"/>
      </w:pPr>
      <w:r w:rsidRPr="00984382">
        <w:t>Select a component and press ‘OK’. This will transfer the business component name to the parent screen</w:t>
      </w:r>
      <w:r>
        <w:t xml:space="preserve">. </w:t>
      </w:r>
    </w:p>
    <w:p w:rsidR="00BC180C" w:rsidRPr="00790135" w:rsidRDefault="00BC180C" w:rsidP="00BC180C">
      <w:pPr>
        <w:pStyle w:val="Default"/>
      </w:pPr>
      <w:r>
        <w:rPr>
          <w:noProof/>
        </w:rPr>
        <w:drawing>
          <wp:inline distT="0" distB="0" distL="0" distR="0">
            <wp:extent cx="5486400" cy="1590675"/>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486400" cy="1590675"/>
                    </a:xfrm>
                    <a:prstGeom prst="rect">
                      <a:avLst/>
                    </a:prstGeom>
                    <a:noFill/>
                    <a:ln w="9525">
                      <a:noFill/>
                      <a:miter lim="800000"/>
                      <a:headEnd/>
                      <a:tailEnd/>
                    </a:ln>
                  </pic:spPr>
                </pic:pic>
              </a:graphicData>
            </a:graphic>
          </wp:inline>
        </w:drawing>
      </w:r>
    </w:p>
    <w:p w:rsidR="00BC180C" w:rsidRDefault="00BC180C" w:rsidP="00BC180C">
      <w:pPr>
        <w:pStyle w:val="BodyText"/>
      </w:pPr>
    </w:p>
    <w:p w:rsidR="00BC180C" w:rsidRPr="00405459" w:rsidRDefault="00BC180C" w:rsidP="00BC180C">
      <w:pPr>
        <w:pStyle w:val="BodyText"/>
      </w:pPr>
      <w:r w:rsidRPr="00405459">
        <w:t xml:space="preserve">To retrieve the list of Components </w:t>
      </w:r>
    </w:p>
    <w:p w:rsidR="00BC180C" w:rsidRPr="00405459" w:rsidRDefault="00BC180C" w:rsidP="00BC180C">
      <w:pPr>
        <w:pStyle w:val="BodyText"/>
      </w:pPr>
      <w:r w:rsidRPr="00405459">
        <w:t xml:space="preserve">103. Enter the ‘Component Name’ or ‘Component </w:t>
      </w:r>
      <w:proofErr w:type="spellStart"/>
      <w:r w:rsidRPr="00405459">
        <w:t>Desc</w:t>
      </w:r>
      <w:proofErr w:type="spellEnd"/>
      <w:r w:rsidRPr="00405459">
        <w:t xml:space="preserve">.’ and press ‘View List of Components’; if no data is entered, the system displays all the components available in the application. </w:t>
      </w:r>
    </w:p>
    <w:p w:rsidR="00BC180C" w:rsidRDefault="00BC180C" w:rsidP="00BC180C">
      <w:pPr>
        <w:pStyle w:val="BodyText"/>
      </w:pPr>
      <w:bookmarkStart w:id="2" w:name="OLE_LINK1"/>
      <w:bookmarkStart w:id="3" w:name="OLE_LINK2"/>
      <w:r>
        <w:t xml:space="preserve">To transfer a component to the parent screen </w:t>
      </w:r>
    </w:p>
    <w:bookmarkEnd w:id="2"/>
    <w:bookmarkEnd w:id="3"/>
    <w:p w:rsidR="00BC180C" w:rsidRDefault="00BC180C" w:rsidP="00BC180C">
      <w:pPr>
        <w:pStyle w:val="BodyText"/>
      </w:pPr>
      <w:r>
        <w:t xml:space="preserve">104. Select a check box against a Component Name (ML) and press ‘OK’. </w:t>
      </w:r>
    </w:p>
    <w:p w:rsidR="00BC180C" w:rsidRDefault="00BC180C" w:rsidP="00BC180C">
      <w:pPr>
        <w:pStyle w:val="Default"/>
        <w:rPr>
          <w:color w:val="auto"/>
          <w:sz w:val="20"/>
          <w:szCs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2"/>
        <w:gridCol w:w="5591"/>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component for viewing its details.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component for viewing its details.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Non editable field to display component name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Non editable field to display component description </w:t>
            </w:r>
          </w:p>
        </w:tc>
      </w:tr>
    </w:tbl>
    <w:p w:rsidR="00BC180C" w:rsidRDefault="00BC180C" w:rsidP="00BC180C">
      <w:pPr>
        <w:pStyle w:val="Default"/>
        <w:rPr>
          <w:rFonts w:cs="Times New Roman"/>
          <w:color w:val="auto"/>
        </w:rPr>
      </w:pPr>
    </w:p>
    <w:p w:rsidR="00BC180C" w:rsidRPr="00307580" w:rsidRDefault="00BC180C" w:rsidP="00BC180C">
      <w:pPr>
        <w:pStyle w:val="BodyText"/>
      </w:pPr>
      <w:r w:rsidRPr="00307580">
        <w:t xml:space="preserve">ML: denotes Multiline screen elements </w:t>
      </w:r>
    </w:p>
    <w:p w:rsidR="00BC180C" w:rsidRPr="00307580" w:rsidRDefault="00BC180C" w:rsidP="00BC180C">
      <w:pPr>
        <w:pStyle w:val="BodyText"/>
      </w:pPr>
      <w:r w:rsidRPr="00307580">
        <w:t xml:space="preserve">Step 3: Activity: Role Master (Implementation process) </w:t>
      </w:r>
    </w:p>
    <w:p w:rsidR="00BC180C" w:rsidRDefault="00BC180C" w:rsidP="00BC180C">
      <w:pPr>
        <w:pStyle w:val="BodyText"/>
      </w:pPr>
      <w:r w:rsidRPr="00307580">
        <w:t>This activity provides a facility to define security roles for the application. Click on the activity. The main page appears.</w:t>
      </w:r>
    </w:p>
    <w:p w:rsidR="00BC180C" w:rsidRDefault="00BC180C" w:rsidP="00BC180C">
      <w:pPr>
        <w:pStyle w:val="FigureNumbering"/>
        <w:rPr>
          <w:rFonts w:cs="FPNIOI+Arial"/>
        </w:rPr>
      </w:pPr>
      <w:r>
        <w:rPr>
          <w:rFonts w:cs="FPNIOI+Arial"/>
          <w:noProof/>
        </w:rPr>
        <w:drawing>
          <wp:inline distT="0" distB="0" distL="0" distR="0">
            <wp:extent cx="5486400" cy="1828800"/>
            <wp:effectExtent l="1905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BC180C" w:rsidRPr="002703B7" w:rsidRDefault="00BC180C" w:rsidP="00BC180C">
      <w:pPr>
        <w:pStyle w:val="Default"/>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0"/>
        <w:gridCol w:w="5970"/>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Name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the Role.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the Role.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Duplicate Role Name (Check Box)</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 xml:space="preserve">Check </w:t>
            </w:r>
            <w:proofErr w:type="gramStart"/>
            <w:r>
              <w:rPr>
                <w:rFonts w:ascii="Arial" w:hAnsi="Arial" w:cs="Arial"/>
                <w:color w:val="000000"/>
                <w:sz w:val="20"/>
                <w:szCs w:val="20"/>
              </w:rPr>
              <w:t>this control create</w:t>
            </w:r>
            <w:proofErr w:type="gramEnd"/>
            <w:r>
              <w:rPr>
                <w:rFonts w:ascii="Arial" w:hAnsi="Arial" w:cs="Arial"/>
                <w:color w:val="000000"/>
                <w:sz w:val="20"/>
                <w:szCs w:val="20"/>
              </w:rPr>
              <w:t xml:space="preserve"> a new role by duplicating and existing Role.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the Role. The Role Name can be “20” characters long and consist of alphanumeric characters.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Description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description of the Role. The Role description can be “60” characters long and </w:t>
            </w:r>
            <w:proofErr w:type="gramStart"/>
            <w:r w:rsidRPr="009650E5">
              <w:rPr>
                <w:rFonts w:ascii="Arial" w:hAnsi="Arial" w:cs="Arial"/>
                <w:color w:val="000000"/>
                <w:sz w:val="20"/>
                <w:szCs w:val="20"/>
              </w:rPr>
              <w:t>consist</w:t>
            </w:r>
            <w:proofErr w:type="gramEnd"/>
            <w:r w:rsidRPr="009650E5">
              <w:rPr>
                <w:rFonts w:ascii="Arial" w:hAnsi="Arial" w:cs="Arial"/>
                <w:color w:val="000000"/>
                <w:sz w:val="20"/>
                <w:szCs w:val="20"/>
              </w:rPr>
              <w:t xml:space="preserve"> of alphanumeric characters only. </w:t>
            </w:r>
          </w:p>
        </w:tc>
      </w:tr>
    </w:tbl>
    <w:p w:rsidR="00BC180C" w:rsidRDefault="00BC180C" w:rsidP="00BC180C">
      <w:pPr>
        <w:pStyle w:val="Default"/>
        <w:rPr>
          <w:rFonts w:cs="Times New Roman"/>
          <w:color w:val="auto"/>
        </w:rPr>
      </w:pPr>
    </w:p>
    <w:p w:rsidR="00BC180C" w:rsidRDefault="00BC180C" w:rsidP="00BC180C">
      <w:pPr>
        <w:pStyle w:val="BodyText"/>
      </w:pPr>
      <w:r>
        <w:t xml:space="preserve">ML: denotes multiline screen elements </w:t>
      </w:r>
    </w:p>
    <w:p w:rsidR="00BC180C" w:rsidRDefault="00BC180C" w:rsidP="00BC180C">
      <w:pPr>
        <w:pStyle w:val="BodyText"/>
      </w:pPr>
      <w:r>
        <w:rPr>
          <w:u w:val="single"/>
        </w:rPr>
        <w:t xml:space="preserve">To retrieve the Roles defined </w:t>
      </w:r>
    </w:p>
    <w:p w:rsidR="00BC180C" w:rsidRDefault="00BC180C" w:rsidP="00BC180C">
      <w:pPr>
        <w:pStyle w:val="BodyText"/>
      </w:pPr>
      <w:r>
        <w:t xml:space="preserve">105. Enter the ‘Role Name’ or ‘Role </w:t>
      </w:r>
      <w:proofErr w:type="spellStart"/>
      <w:r>
        <w:t>Desc</w:t>
      </w:r>
      <w:proofErr w:type="spellEnd"/>
      <w:r>
        <w:t xml:space="preserve">.’ and press ‘Fetch Roles’; if no data is entered, the system displays all the Roles defined in the application. </w:t>
      </w:r>
    </w:p>
    <w:p w:rsidR="00BC180C" w:rsidRDefault="00BC180C" w:rsidP="00BC180C">
      <w:pPr>
        <w:pStyle w:val="BodyText"/>
      </w:pPr>
    </w:p>
    <w:p w:rsidR="00BC180C" w:rsidRDefault="00BC180C" w:rsidP="00BC180C">
      <w:pPr>
        <w:pStyle w:val="BodyText"/>
      </w:pPr>
      <w:r>
        <w:rPr>
          <w:u w:val="single"/>
        </w:rPr>
        <w:t xml:space="preserve">To Save a New Role </w:t>
      </w:r>
    </w:p>
    <w:p w:rsidR="00BC180C" w:rsidRDefault="00BC180C" w:rsidP="00BC180C">
      <w:pPr>
        <w:pStyle w:val="BodyText"/>
      </w:pPr>
      <w:r>
        <w:t xml:space="preserve">106. Enter the Role Name (ML), Role Description (ML) and press ‘Add Roles’ button. </w:t>
      </w:r>
    </w:p>
    <w:p w:rsidR="00BC180C" w:rsidRDefault="00BC180C" w:rsidP="00BC180C">
      <w:pPr>
        <w:pStyle w:val="BodyText"/>
      </w:pPr>
      <w:r>
        <w:t xml:space="preserve">106a. To Duplicate a New Role from an existing role – Enter an existing Role Name in the Role Name (Header control) and enter a new Role </w:t>
      </w:r>
      <w:proofErr w:type="gramStart"/>
      <w:r>
        <w:t>name(</w:t>
      </w:r>
      <w:proofErr w:type="gramEnd"/>
      <w:r>
        <w:t xml:space="preserve">ML) and Role Description (ML) and press ‘Add Roles’ button. </w:t>
      </w:r>
    </w:p>
    <w:p w:rsidR="00BC180C" w:rsidRDefault="00BC180C" w:rsidP="00BC180C">
      <w:pPr>
        <w:pStyle w:val="BodyText"/>
      </w:pPr>
      <w:r>
        <w:rPr>
          <w:u w:val="single"/>
        </w:rPr>
        <w:t xml:space="preserve">To Delete a Role </w:t>
      </w:r>
    </w:p>
    <w:p w:rsidR="00BC180C" w:rsidRDefault="00BC180C" w:rsidP="00BC180C">
      <w:pPr>
        <w:pStyle w:val="BodyText"/>
      </w:pPr>
      <w:r>
        <w:t xml:space="preserve">107. Retrieve the roles defined in the application, select check box against a role, select the ‘Delete’ icon above the multiline and press ‘Add Roles’ button. </w:t>
      </w:r>
    </w:p>
    <w:p w:rsidR="00BC180C" w:rsidRDefault="00BC180C" w:rsidP="00BC180C">
      <w:pPr>
        <w:pStyle w:val="BodyText"/>
      </w:pPr>
    </w:p>
    <w:p w:rsidR="00BC180C" w:rsidRDefault="00BC180C" w:rsidP="00BC180C">
      <w:pPr>
        <w:pStyle w:val="BodyText"/>
      </w:pPr>
      <w:r>
        <w:rPr>
          <w:rFonts w:ascii="FPNKKP+Arial,Bold" w:hAnsi="FPNKKP+Arial,Bold" w:cs="FPNKKP+Arial,Bold"/>
          <w:u w:val="single"/>
        </w:rPr>
        <w:t>Step 4</w:t>
      </w:r>
      <w:r>
        <w:rPr>
          <w:rFonts w:ascii="GABFBK+BookmanOldStyle" w:hAnsi="GABFBK+BookmanOldStyle" w:cs="GABFBK+BookmanOldStyle"/>
          <w:u w:val="single"/>
        </w:rPr>
        <w:t xml:space="preserve">: </w:t>
      </w:r>
      <w:r>
        <w:rPr>
          <w:rFonts w:ascii="FPNKKP+Arial,Bold" w:hAnsi="FPNKKP+Arial,Bold" w:cs="FPNKKP+Arial,Bold"/>
          <w:u w:val="single"/>
        </w:rPr>
        <w:t xml:space="preserve">Activity: Map </w:t>
      </w:r>
      <w:smartTag w:uri="urn:schemas-microsoft-com:office:smarttags" w:element="place">
        <w:smartTag w:uri="urn:schemas-microsoft-com:office:smarttags" w:element="City">
          <w:r>
            <w:rPr>
              <w:rFonts w:ascii="FPNKKP+Arial,Bold" w:hAnsi="FPNKKP+Arial,Bold" w:cs="FPNKKP+Arial,Bold"/>
              <w:u w:val="single"/>
            </w:rPr>
            <w:t>Enterprise</w:t>
          </w:r>
        </w:smartTag>
      </w:smartTag>
      <w:r>
        <w:rPr>
          <w:rFonts w:ascii="FPNKKP+Arial,Bold" w:hAnsi="FPNKKP+Arial,Bold" w:cs="FPNKKP+Arial,Bold"/>
          <w:u w:val="single"/>
        </w:rPr>
        <w:t xml:space="preserve"> Roles (Implementation process) </w:t>
      </w:r>
    </w:p>
    <w:p w:rsidR="00BC180C" w:rsidRDefault="00BC180C" w:rsidP="00BC180C">
      <w:pPr>
        <w:pStyle w:val="BodyText"/>
      </w:pPr>
      <w:r>
        <w:t xml:space="preserve">This activity is used to set permissions for roles. Each role defined in the application can perform a set of activities provided by the business components. This activity provides a way to map the role name to a combination of OU instance, business component and activity name. The OU instance to business component name association should have been done earlier. </w:t>
      </w:r>
    </w:p>
    <w:p w:rsidR="00BC180C" w:rsidRDefault="00BC180C" w:rsidP="00BC180C">
      <w:pPr>
        <w:pStyle w:val="BodyText"/>
        <w:rPr>
          <w:rFonts w:ascii="FPNKNB+Arial,Italic" w:hAnsi="FPNKNB+Arial,Italic" w:cs="FPNKNB+Arial,Italic"/>
        </w:rPr>
      </w:pPr>
      <w:r>
        <w:rPr>
          <w:rFonts w:ascii="FPNKNB+Arial,Italic" w:hAnsi="FPNKNB+Arial,Italic" w:cs="FPNKNB+Arial,Italic"/>
        </w:rPr>
        <w:t xml:space="preserve">Note: You can set permissions for roles, only if OU Instances, Roles, Components, Activities and OU-Component combination is already defined for the organization unit. </w:t>
      </w:r>
    </w:p>
    <w:p w:rsidR="00BC180C" w:rsidRDefault="00BC180C" w:rsidP="00BC180C">
      <w:pPr>
        <w:pStyle w:val="BodyText"/>
      </w:pPr>
      <w:r>
        <w:t xml:space="preserve">108. Click the activity. The system displays in the main page. </w:t>
      </w:r>
    </w:p>
    <w:p w:rsidR="00BC180C" w:rsidRPr="00790135" w:rsidRDefault="00BC180C" w:rsidP="00BC180C">
      <w:pPr>
        <w:pStyle w:val="Default"/>
      </w:pPr>
      <w:r>
        <w:rPr>
          <w:noProof/>
        </w:rPr>
        <w:lastRenderedPageBreak/>
        <w:drawing>
          <wp:inline distT="0" distB="0" distL="0" distR="0">
            <wp:extent cx="5476875" cy="2428875"/>
            <wp:effectExtent l="19050" t="0" r="9525"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476875" cy="2428875"/>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5"/>
        <w:gridCol w:w="5894"/>
      </w:tblGrid>
      <w:tr w:rsidR="00BC180C" w:rsidRPr="009650E5"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RPr="009650E5"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Name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the Role. Help Icon is provided to fetch Roles already defined. </w:t>
            </w:r>
          </w:p>
        </w:tc>
      </w:tr>
      <w:tr w:rsidR="00BC180C" w:rsidRPr="009650E5" w:rsidTr="008E3DEE">
        <w:tblPrEx>
          <w:tblCellMar>
            <w:top w:w="0" w:type="dxa"/>
            <w:bottom w:w="0" w:type="dxa"/>
          </w:tblCellMar>
        </w:tblPrEx>
        <w:trPr>
          <w:trHeight w:val="73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organization unit. Help Icon is provided to retrieve OU instances already defined. </w:t>
            </w:r>
          </w:p>
        </w:tc>
      </w:tr>
      <w:tr w:rsidR="00BC180C" w:rsidRPr="009650E5" w:rsidTr="008E3DEE">
        <w:tblPrEx>
          <w:tblCellMar>
            <w:top w:w="0" w:type="dxa"/>
            <w:bottom w:w="0" w:type="dxa"/>
          </w:tblCellMar>
        </w:tblPrEx>
        <w:trPr>
          <w:trHeight w:val="96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Component Description</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Fetches all the components mapped to the OU through “Perform OU Instance to component mapping” screen.</w:t>
            </w:r>
          </w:p>
        </w:tc>
      </w:tr>
      <w:tr w:rsidR="00BC180C" w:rsidRPr="009650E5" w:rsidTr="008E3DEE">
        <w:tblPrEx>
          <w:tblCellMar>
            <w:top w:w="0" w:type="dxa"/>
            <w:bottom w:w="0" w:type="dxa"/>
          </w:tblCellMar>
        </w:tblPrEx>
        <w:trPr>
          <w:trHeight w:val="96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Access Rights Filter</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To fetch all permitted / unpermitted for the given role/OU/component combination</w:t>
            </w:r>
          </w:p>
        </w:tc>
      </w:tr>
      <w:tr w:rsidR="00BC180C" w:rsidRPr="009650E5" w:rsidTr="008E3DEE">
        <w:tblPrEx>
          <w:tblCellMar>
            <w:top w:w="0" w:type="dxa"/>
            <w:bottom w:w="0" w:type="dxa"/>
          </w:tblCellMar>
        </w:tblPrEx>
        <w:trPr>
          <w:trHeight w:val="96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All </w:t>
            </w:r>
            <w:proofErr w:type="spellStart"/>
            <w:r w:rsidRPr="009650E5">
              <w:rPr>
                <w:rFonts w:ascii="Arial" w:hAnsi="Arial" w:cs="Arial"/>
                <w:color w:val="000000"/>
                <w:sz w:val="20"/>
                <w:szCs w:val="20"/>
              </w:rPr>
              <w:t>Ous</w:t>
            </w:r>
            <w:proofErr w:type="spellEnd"/>
            <w:r w:rsidRPr="009650E5">
              <w:rPr>
                <w:rFonts w:ascii="Arial" w:hAnsi="Arial" w:cs="Arial"/>
                <w:color w:val="000000"/>
                <w:sz w:val="20"/>
                <w:szCs w:val="20"/>
              </w:rPr>
              <w:t xml:space="preserv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An Option that can be used during Save to specify that the mapping (insert / update / delete) must be done for all the OU’s and the given role. </w:t>
            </w:r>
          </w:p>
        </w:tc>
      </w:tr>
      <w:tr w:rsidR="00BC180C" w:rsidRPr="009650E5"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Map All tasks to Role OU Combination</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To cascade insert all Task level data also for all the activities that are mapped in this screen against the provided Role/OU/Component combination</w:t>
            </w:r>
          </w:p>
        </w:tc>
      </w:tr>
      <w:tr w:rsidR="00BC180C" w:rsidRPr="009650E5"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Provide a valid Component Name that is associated with the OU Instance given in the header.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description of component.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Activity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Provide a valid Activity name that is associated with the component given.</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Activity Description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description of Activity. </w:t>
            </w:r>
          </w:p>
        </w:tc>
      </w:tr>
      <w:tr w:rsidR="00BC180C" w:rsidRPr="009650E5"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lastRenderedPageBreak/>
              <w:t>Grant Access To All Tasks (ML)</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 xml:space="preserve">To provide task level permission to all </w:t>
            </w:r>
            <w:proofErr w:type="spellStart"/>
            <w:r>
              <w:rPr>
                <w:rFonts w:ascii="Arial" w:hAnsi="Arial" w:cs="Arial"/>
                <w:color w:val="000000"/>
                <w:sz w:val="20"/>
                <w:szCs w:val="20"/>
              </w:rPr>
              <w:t>ilbo</w:t>
            </w:r>
            <w:proofErr w:type="spellEnd"/>
            <w:r>
              <w:rPr>
                <w:rFonts w:ascii="Arial" w:hAnsi="Arial" w:cs="Arial"/>
                <w:color w:val="000000"/>
                <w:sz w:val="20"/>
                <w:szCs w:val="20"/>
              </w:rPr>
              <w:t xml:space="preserve"> /task combinations for a specific Activity for the given role/OU/Component.</w:t>
            </w:r>
          </w:p>
        </w:tc>
      </w:tr>
      <w:tr w:rsidR="00BC180C" w:rsidRPr="009650E5" w:rsidTr="008E3DEE">
        <w:tblPrEx>
          <w:tblCellMar>
            <w:top w:w="0" w:type="dxa"/>
            <w:bottom w:w="0" w:type="dxa"/>
          </w:tblCellMar>
        </w:tblPrEx>
        <w:trPr>
          <w:trHeight w:val="497"/>
        </w:trPr>
        <w:tc>
          <w:tcPr>
            <w:tcW w:w="0" w:type="auto"/>
          </w:tcPr>
          <w:p w:rsidR="00BC180C"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Access Rights (ML)</w:t>
            </w:r>
          </w:p>
        </w:tc>
        <w:tc>
          <w:tcPr>
            <w:tcW w:w="0" w:type="auto"/>
          </w:tcPr>
          <w:p w:rsidR="00BC180C"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Depending upon the Grant Access To All Tasks (ML) column, this will have the values “Full” or “Restricted”.</w:t>
            </w:r>
          </w:p>
        </w:tc>
      </w:tr>
    </w:tbl>
    <w:p w:rsidR="00BC180C" w:rsidRDefault="00BC180C" w:rsidP="00BC180C">
      <w:pPr>
        <w:pStyle w:val="Default"/>
        <w:rPr>
          <w:rFonts w:cs="Times New Roman"/>
          <w:color w:val="auto"/>
        </w:rPr>
      </w:pPr>
    </w:p>
    <w:p w:rsidR="00BC180C" w:rsidRDefault="00BC180C" w:rsidP="00BC180C">
      <w:pPr>
        <w:pStyle w:val="BodyText"/>
      </w:pPr>
    </w:p>
    <w:p w:rsidR="00BC180C" w:rsidRPr="00307580" w:rsidRDefault="00BC180C" w:rsidP="00BC180C">
      <w:pPr>
        <w:pStyle w:val="BodyText"/>
      </w:pPr>
      <w:r w:rsidRPr="00307580">
        <w:t xml:space="preserve">ML: denotes Multi line screen elements </w:t>
      </w:r>
    </w:p>
    <w:p w:rsidR="00BC180C" w:rsidRPr="009C6D0E" w:rsidRDefault="00BC180C" w:rsidP="00BC180C">
      <w:pPr>
        <w:pStyle w:val="BodyText"/>
      </w:pPr>
      <w:r w:rsidRPr="009C6D0E">
        <w:t xml:space="preserve">To add New Role – OU – Component – Activity Mapping </w:t>
      </w:r>
    </w:p>
    <w:p w:rsidR="00BC180C" w:rsidRPr="009C6D0E" w:rsidRDefault="00BC180C" w:rsidP="00BC180C">
      <w:pPr>
        <w:pStyle w:val="BodyText"/>
      </w:pPr>
      <w:r w:rsidRPr="009C6D0E">
        <w:t xml:space="preserve">109. Enter the 'Role Name' and 'OU Instance' name and select 'Help on Component-Activity' link. This will take you to the 'Help on Component-Activity Details' screen. See Figure 69. Now enter the 'Component Name' and select 'Fetch Components </w:t>
      </w:r>
      <w:proofErr w:type="gramStart"/>
      <w:r w:rsidRPr="009C6D0E">
        <w:t>And Activities For</w:t>
      </w:r>
      <w:proofErr w:type="gramEnd"/>
      <w:r w:rsidRPr="009C6D0E">
        <w:t xml:space="preserve"> Given OU'. This retrieves a list of components and activities mapped for the given OU in the Perform </w:t>
      </w:r>
      <w:proofErr w:type="spellStart"/>
      <w:r w:rsidRPr="009C6D0E">
        <w:t>OUInstance</w:t>
      </w:r>
      <w:proofErr w:type="spellEnd"/>
      <w:r w:rsidRPr="009C6D0E">
        <w:t xml:space="preserve"> – Component Mapping activity. Select the required activities, click on the “OK” pushbutton. Once the details are transferred click the ‘Save Role Mapping Details’ in the Map Enterprise Roles page. If the Activity has to be mapped to all the OU’s for the given role, then the All OU’s option must be selected and the OU Instance name must not be provided. </w:t>
      </w:r>
    </w:p>
    <w:p w:rsidR="00BC180C"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Multiple transfers are possible from the “Help on Component – Activity” page to the “Map </w:t>
      </w:r>
      <w:smartTag w:uri="urn:schemas-microsoft-com:office:smarttags" w:element="place">
        <w:smartTag w:uri="urn:schemas-microsoft-com:office:smarttags" w:element="City">
          <w:r w:rsidRPr="00C92630">
            <w:rPr>
              <w:rFonts w:ascii="FPNIOI+Arial" w:eastAsia="Times New Roman" w:hAnsi="FPNIOI+Arial" w:cs="FPNIOI+Arial"/>
              <w:i/>
              <w:color w:val="000000"/>
              <w:sz w:val="20"/>
              <w:szCs w:val="20"/>
            </w:rPr>
            <w:t>Enterprise</w:t>
          </w:r>
        </w:smartTag>
      </w:smartTag>
      <w:r w:rsidRPr="00C92630">
        <w:rPr>
          <w:rFonts w:ascii="FPNIOI+Arial" w:eastAsia="Times New Roman" w:hAnsi="FPNIOI+Arial" w:cs="FPNIOI+Arial"/>
          <w:i/>
          <w:color w:val="000000"/>
          <w:sz w:val="20"/>
          <w:szCs w:val="20"/>
        </w:rPr>
        <w:t xml:space="preserve">” page. </w:t>
      </w:r>
    </w:p>
    <w:p w:rsidR="00BC180C" w:rsidRPr="009C6D0E" w:rsidRDefault="00BC180C" w:rsidP="00BC180C">
      <w:pPr>
        <w:pStyle w:val="BodyText"/>
      </w:pPr>
      <w:r w:rsidRPr="009C6D0E">
        <w:t xml:space="preserve">To retrieve Role – OU – Component – Activity Mapping </w:t>
      </w:r>
    </w:p>
    <w:p w:rsidR="00BC180C" w:rsidRPr="009C6D0E" w:rsidRDefault="00BC180C" w:rsidP="00BC180C">
      <w:pPr>
        <w:pStyle w:val="BodyText"/>
      </w:pPr>
      <w:r w:rsidRPr="009C6D0E">
        <w:t xml:space="preserve">110. To retrieve the Role Mapping details, enter valid role and OU instance in the header click on 'Fetch role mapping details' pushbutton. </w:t>
      </w:r>
    </w:p>
    <w:p w:rsidR="00BC180C" w:rsidRPr="00307580" w:rsidRDefault="00BC180C" w:rsidP="00BC180C">
      <w:pPr>
        <w:pStyle w:val="Default"/>
        <w:rPr>
          <w:color w:val="auto"/>
          <w:sz w:val="20"/>
          <w:szCs w:val="20"/>
        </w:rPr>
      </w:pPr>
    </w:p>
    <w:p w:rsidR="00BC180C" w:rsidRPr="00307580" w:rsidRDefault="00BC180C" w:rsidP="00BC180C">
      <w:pPr>
        <w:pStyle w:val="Bodytext1"/>
        <w:jc w:val="both"/>
        <w:rPr>
          <w:rFonts w:cs="FPNIOI+Arial"/>
          <w:sz w:val="20"/>
          <w:szCs w:val="20"/>
          <w:u w:val="single"/>
        </w:rPr>
      </w:pPr>
      <w:r w:rsidRPr="00307580">
        <w:rPr>
          <w:rFonts w:cs="FPNIOI+Arial"/>
          <w:sz w:val="20"/>
          <w:szCs w:val="20"/>
          <w:u w:val="single"/>
        </w:rPr>
        <w:t xml:space="preserve">To delete Role – OU – Component – Activity Mapping </w:t>
      </w:r>
    </w:p>
    <w:p w:rsidR="00BC180C" w:rsidRPr="00307580" w:rsidRDefault="00BC180C" w:rsidP="00BC180C">
      <w:pPr>
        <w:pStyle w:val="ListNumber"/>
        <w:rPr>
          <w:rFonts w:cs="FPNIOI+Arial"/>
          <w:sz w:val="20"/>
          <w:szCs w:val="20"/>
        </w:rPr>
      </w:pPr>
      <w:r w:rsidRPr="009C6D0E">
        <w:rPr>
          <w:rFonts w:ascii="Arial" w:hAnsi="Arial"/>
          <w:sz w:val="20"/>
          <w:szCs w:val="20"/>
        </w:rPr>
        <w:t xml:space="preserve">111. </w:t>
      </w:r>
      <w:r w:rsidRPr="00307580">
        <w:rPr>
          <w:rFonts w:cs="FPNIOI+Arial"/>
          <w:sz w:val="20"/>
          <w:szCs w:val="20"/>
        </w:rPr>
        <w:t xml:space="preserve">Enter ‘Role Name’, ‘OU Instance’ name and fetch the data by clicking on 'Fetch role mapping details' button. Select the Activity that you want to delete and click the 'Delete’ icon above the multiline and click 'Save Role Mapping Details' button. If the Activity mapping must be deleted for all the OU’s for a given role, then the All OU’s must be selected and the OU Instance name must not be provided. </w:t>
      </w:r>
    </w:p>
    <w:p w:rsidR="00BC180C" w:rsidRPr="00307580" w:rsidRDefault="00BC180C" w:rsidP="00BC180C">
      <w:pPr>
        <w:pStyle w:val="Default"/>
        <w:rPr>
          <w:color w:val="auto"/>
          <w:sz w:val="20"/>
          <w:szCs w:val="20"/>
        </w:rPr>
      </w:pPr>
    </w:p>
    <w:p w:rsidR="00BC180C" w:rsidRPr="00307580" w:rsidRDefault="00BC180C" w:rsidP="00BC180C">
      <w:pPr>
        <w:pStyle w:val="Bodytext1"/>
        <w:jc w:val="both"/>
        <w:rPr>
          <w:rFonts w:cs="FPNIOI+Arial"/>
          <w:sz w:val="20"/>
          <w:szCs w:val="20"/>
          <w:u w:val="single"/>
        </w:rPr>
      </w:pPr>
      <w:r w:rsidRPr="00307580">
        <w:rPr>
          <w:rFonts w:cs="FPNIOI+Arial"/>
          <w:sz w:val="20"/>
          <w:szCs w:val="20"/>
          <w:u w:val="single"/>
        </w:rPr>
        <w:t xml:space="preserve">Help on Component-Activity Details </w:t>
      </w:r>
    </w:p>
    <w:p w:rsidR="00BC180C" w:rsidRPr="00307580" w:rsidRDefault="00BC180C" w:rsidP="00BC180C">
      <w:pPr>
        <w:pStyle w:val="Bodytext1"/>
        <w:jc w:val="both"/>
        <w:rPr>
          <w:rFonts w:cs="FPNIOI+Arial"/>
          <w:sz w:val="20"/>
          <w:szCs w:val="20"/>
        </w:rPr>
      </w:pPr>
      <w:r w:rsidRPr="00307580">
        <w:rPr>
          <w:rFonts w:cs="FPNIOI+Arial"/>
          <w:sz w:val="20"/>
          <w:szCs w:val="20"/>
        </w:rPr>
        <w:t xml:space="preserve">This activity provides list of component–activity for the given OU Instance and component. </w:t>
      </w:r>
    </w:p>
    <w:p w:rsidR="00BC180C" w:rsidRPr="00790135" w:rsidRDefault="00BC180C" w:rsidP="00BC180C">
      <w:r>
        <w:rPr>
          <w:noProof/>
        </w:rPr>
        <w:drawing>
          <wp:inline distT="0" distB="0" distL="0" distR="0">
            <wp:extent cx="5486400" cy="1743075"/>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486400" cy="1743075"/>
                    </a:xfrm>
                    <a:prstGeom prst="rect">
                      <a:avLst/>
                    </a:prstGeom>
                    <a:noFill/>
                    <a:ln w="9525">
                      <a:noFill/>
                      <a:miter lim="800000"/>
                      <a:headEnd/>
                      <a:tailEnd/>
                    </a:ln>
                  </pic:spPr>
                </pic:pic>
              </a:graphicData>
            </a:graphic>
          </wp:inline>
        </w:drawing>
      </w:r>
    </w:p>
    <w:p w:rsidR="00BC180C" w:rsidRDefault="00BC180C" w:rsidP="00BC180C">
      <w:pPr>
        <w:pStyle w:val="Bodytext1"/>
        <w:jc w:val="both"/>
        <w:rPr>
          <w:rFonts w:cs="FPNIOI+Arial"/>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6"/>
        <w:gridCol w:w="5984"/>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organization unit.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Provide a valid Component Name that is associated with the OU Instance to fetch corresponding activities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Component Name as a result of fetch.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description of components.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Activity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Activity names that are associated for the component.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Activity Description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Displays the description of Activity. </w:t>
            </w:r>
          </w:p>
        </w:tc>
      </w:tr>
    </w:tbl>
    <w:p w:rsidR="00BC180C" w:rsidRDefault="00BC180C" w:rsidP="00BC180C">
      <w:pPr>
        <w:pStyle w:val="Default"/>
        <w:rPr>
          <w:rFonts w:cs="Times New Roman"/>
          <w:color w:val="auto"/>
        </w:rPr>
      </w:pPr>
    </w:p>
    <w:p w:rsidR="00BC180C" w:rsidRPr="00B86330" w:rsidRDefault="00BC180C" w:rsidP="00BC180C">
      <w:pPr>
        <w:pStyle w:val="Bodytext1"/>
        <w:jc w:val="both"/>
        <w:rPr>
          <w:rFonts w:cs="FPNIOI+Arial"/>
          <w:sz w:val="20"/>
          <w:szCs w:val="20"/>
        </w:rPr>
      </w:pPr>
      <w:r w:rsidRPr="00B86330">
        <w:rPr>
          <w:rFonts w:cs="FPNIOI+Arial"/>
          <w:sz w:val="20"/>
          <w:szCs w:val="20"/>
        </w:rPr>
        <w:t xml:space="preserve">ML: denotes Multi line screen elements </w:t>
      </w:r>
    </w:p>
    <w:p w:rsidR="00BC180C" w:rsidRPr="00B86330" w:rsidRDefault="00BC180C" w:rsidP="00BC180C">
      <w:pPr>
        <w:pStyle w:val="Bodytext1"/>
        <w:jc w:val="both"/>
        <w:rPr>
          <w:rFonts w:cs="FPNIOI+Arial"/>
          <w:sz w:val="20"/>
          <w:szCs w:val="20"/>
          <w:u w:val="single"/>
        </w:rPr>
      </w:pPr>
      <w:r w:rsidRPr="00B86330">
        <w:rPr>
          <w:rFonts w:cs="FPNIOI+Arial"/>
          <w:sz w:val="20"/>
          <w:szCs w:val="20"/>
          <w:u w:val="single"/>
        </w:rPr>
        <w:t xml:space="preserve">To retrieve Component – Activity Details </w:t>
      </w:r>
    </w:p>
    <w:p w:rsidR="00BC180C" w:rsidRPr="00B86330" w:rsidRDefault="00BC180C" w:rsidP="00BC180C">
      <w:pPr>
        <w:pStyle w:val="ListNumber"/>
        <w:rPr>
          <w:rFonts w:cs="FPNIOI+Arial"/>
          <w:sz w:val="20"/>
          <w:szCs w:val="20"/>
        </w:rPr>
      </w:pPr>
      <w:r w:rsidRPr="00B86330">
        <w:rPr>
          <w:rFonts w:cs="FPNIOI+Arial"/>
          <w:sz w:val="20"/>
          <w:szCs w:val="20"/>
        </w:rPr>
        <w:t xml:space="preserve">112. Provide Component name for which the activity details are needed and press ‘Fetch Components </w:t>
      </w:r>
      <w:proofErr w:type="gramStart"/>
      <w:r w:rsidRPr="00B86330">
        <w:rPr>
          <w:rFonts w:cs="FPNIOI+Arial"/>
          <w:sz w:val="20"/>
          <w:szCs w:val="20"/>
        </w:rPr>
        <w:t>And</w:t>
      </w:r>
      <w:proofErr w:type="gramEnd"/>
      <w:r w:rsidRPr="00B86330">
        <w:rPr>
          <w:rFonts w:cs="FPNIOI+Arial"/>
          <w:sz w:val="20"/>
          <w:szCs w:val="20"/>
        </w:rPr>
        <w:t xml:space="preserve"> Activities for Given OU’. If the OU Instance and component name are empty, the system lists the entire Component–Activity details. OU Instance is taken from previous page. </w:t>
      </w:r>
    </w:p>
    <w:p w:rsidR="00BC180C" w:rsidRPr="00B86330" w:rsidRDefault="00BC180C" w:rsidP="00BC180C">
      <w:pPr>
        <w:pStyle w:val="Default"/>
        <w:rPr>
          <w:color w:val="auto"/>
          <w:sz w:val="20"/>
          <w:szCs w:val="20"/>
        </w:rPr>
      </w:pPr>
    </w:p>
    <w:p w:rsidR="00BC180C" w:rsidRPr="00B86330" w:rsidRDefault="00BC180C" w:rsidP="00BC180C">
      <w:pPr>
        <w:pStyle w:val="Bodytext1"/>
        <w:jc w:val="both"/>
        <w:rPr>
          <w:rFonts w:cs="FPNIOI+Arial"/>
          <w:sz w:val="20"/>
          <w:szCs w:val="20"/>
          <w:u w:val="single"/>
        </w:rPr>
      </w:pPr>
      <w:r w:rsidRPr="00B86330">
        <w:rPr>
          <w:rFonts w:cs="FPNIOI+Arial"/>
          <w:sz w:val="20"/>
          <w:szCs w:val="20"/>
          <w:u w:val="single"/>
        </w:rPr>
        <w:t xml:space="preserve">To transfer Component – Activity Details </w:t>
      </w:r>
    </w:p>
    <w:p w:rsidR="00BC180C" w:rsidRPr="00B86330" w:rsidRDefault="00BC180C" w:rsidP="00BC180C">
      <w:pPr>
        <w:pStyle w:val="ListNumber"/>
        <w:rPr>
          <w:rFonts w:cs="FPNIOI+Arial"/>
          <w:sz w:val="20"/>
          <w:szCs w:val="20"/>
        </w:rPr>
      </w:pPr>
      <w:r w:rsidRPr="00B86330">
        <w:rPr>
          <w:rFonts w:cs="FPNIOI+Arial"/>
          <w:sz w:val="20"/>
          <w:szCs w:val="20"/>
        </w:rPr>
        <w:t xml:space="preserve">113. Fetch Component – Activity </w:t>
      </w:r>
      <w:proofErr w:type="gramStart"/>
      <w:r w:rsidRPr="00B86330">
        <w:rPr>
          <w:rFonts w:cs="FPNIOI+Arial"/>
          <w:sz w:val="20"/>
          <w:szCs w:val="20"/>
        </w:rPr>
        <w:t>Details,</w:t>
      </w:r>
      <w:proofErr w:type="gramEnd"/>
      <w:r w:rsidRPr="00B86330">
        <w:rPr>
          <w:rFonts w:cs="FPNIOI+Arial"/>
          <w:sz w:val="20"/>
          <w:szCs w:val="20"/>
        </w:rPr>
        <w:t xml:space="preserve"> select the required check boxes against the component - activities and press ‘OK’ button to transfer. </w:t>
      </w:r>
    </w:p>
    <w:p w:rsidR="00BC180C" w:rsidRPr="00B86330" w:rsidRDefault="00BC180C" w:rsidP="00BC180C">
      <w:pPr>
        <w:pStyle w:val="Default"/>
        <w:rPr>
          <w:color w:val="auto"/>
          <w:sz w:val="20"/>
          <w:szCs w:val="20"/>
        </w:rPr>
      </w:pPr>
    </w:p>
    <w:p w:rsidR="00BC180C" w:rsidRPr="00B86330" w:rsidRDefault="00BC180C" w:rsidP="00BC180C">
      <w:pPr>
        <w:pStyle w:val="Bodytext1"/>
        <w:jc w:val="both"/>
        <w:rPr>
          <w:rFonts w:cs="FPNIOI+Arial"/>
          <w:sz w:val="20"/>
          <w:szCs w:val="20"/>
        </w:rPr>
      </w:pPr>
      <w:r w:rsidRPr="00B86330">
        <w:rPr>
          <w:rFonts w:cs="FPNIOI+Arial"/>
          <w:sz w:val="20"/>
          <w:szCs w:val="20"/>
        </w:rPr>
        <w:t>Step 5</w:t>
      </w:r>
      <w:proofErr w:type="gramStart"/>
      <w:r w:rsidRPr="00B86330">
        <w:rPr>
          <w:rFonts w:cs="FPNIOI+Arial"/>
          <w:sz w:val="20"/>
          <w:szCs w:val="20"/>
        </w:rPr>
        <w:t>:Activity</w:t>
      </w:r>
      <w:proofErr w:type="gramEnd"/>
      <w:r w:rsidRPr="00B86330">
        <w:rPr>
          <w:rFonts w:cs="FPNIOI+Arial"/>
          <w:sz w:val="20"/>
          <w:szCs w:val="20"/>
        </w:rPr>
        <w:t xml:space="preserve">: Resource Details (Deployment process) </w:t>
      </w:r>
    </w:p>
    <w:p w:rsidR="00BC180C" w:rsidRPr="00B86330" w:rsidRDefault="00BC180C" w:rsidP="00BC180C">
      <w:pPr>
        <w:pStyle w:val="Bodytext1"/>
        <w:jc w:val="both"/>
        <w:rPr>
          <w:rFonts w:cs="FPNIOI+Arial"/>
          <w:sz w:val="20"/>
          <w:szCs w:val="20"/>
        </w:rPr>
        <w:sectPr w:rsidR="00BC180C" w:rsidRPr="00B86330">
          <w:pgSz w:w="12240" w:h="15840"/>
          <w:pgMar w:top="1440" w:right="1800" w:bottom="1440" w:left="1800" w:header="720" w:footer="720" w:gutter="0"/>
          <w:cols w:space="720"/>
          <w:noEndnote/>
        </w:sectPr>
      </w:pPr>
      <w:r w:rsidRPr="00B86330">
        <w:rPr>
          <w:rFonts w:cs="FPNIOI+Arial"/>
          <w:sz w:val="20"/>
          <w:szCs w:val="20"/>
        </w:rPr>
        <w:t xml:space="preserve">This activity is used to register every machine (server) and its role in the business component deployment in the enterprise is created as a resource. Resources can be of type Web server, </w:t>
      </w:r>
    </w:p>
    <w:p w:rsidR="00BC180C" w:rsidRDefault="00BC180C" w:rsidP="00BC180C">
      <w:pPr>
        <w:pStyle w:val="Bodytext1"/>
        <w:jc w:val="both"/>
        <w:rPr>
          <w:rFonts w:cs="FPNIOI+Arial"/>
          <w:sz w:val="20"/>
          <w:szCs w:val="20"/>
        </w:rPr>
      </w:pPr>
      <w:r w:rsidRPr="00B86330">
        <w:rPr>
          <w:rFonts w:cs="FPNIOI+Arial"/>
          <w:sz w:val="20"/>
          <w:szCs w:val="20"/>
        </w:rPr>
        <w:lastRenderedPageBreak/>
        <w:t xml:space="preserve">Application Installation Guide </w:t>
      </w:r>
    </w:p>
    <w:p w:rsidR="00BC180C" w:rsidRDefault="00BC180C" w:rsidP="00BC180C">
      <w:pPr>
        <w:pStyle w:val="Bodytext1"/>
        <w:jc w:val="both"/>
        <w:rPr>
          <w:rFonts w:cs="FPNIOI+Arial"/>
          <w:sz w:val="20"/>
          <w:szCs w:val="20"/>
        </w:rPr>
      </w:pPr>
      <w:proofErr w:type="gramStart"/>
      <w:r>
        <w:rPr>
          <w:rFonts w:cs="FPNIOI+Arial"/>
          <w:sz w:val="20"/>
          <w:szCs w:val="20"/>
        </w:rPr>
        <w:t>Gateway, Application (App) server and Resource Manager (RM) server.</w:t>
      </w:r>
      <w:proofErr w:type="gramEnd"/>
      <w:r>
        <w:rPr>
          <w:rFonts w:cs="FPNIOI+Arial"/>
          <w:sz w:val="20"/>
          <w:szCs w:val="20"/>
        </w:rPr>
        <w:t xml:space="preserve"> Resources of the type Client and File Server are not required for installation of web-based business components. </w:t>
      </w:r>
    </w:p>
    <w:p w:rsidR="00BC180C" w:rsidRDefault="00BC180C" w:rsidP="00BC180C">
      <w:pPr>
        <w:pStyle w:val="Note"/>
        <w:ind w:left="720"/>
        <w:jc w:val="both"/>
        <w:rPr>
          <w:rFonts w:ascii="FPNIOI+Arial" w:hAnsi="FPNIOI+Arial" w:cs="FPNIOI+Arial"/>
          <w:i/>
          <w:sz w:val="20"/>
          <w:szCs w:val="20"/>
        </w:rPr>
      </w:pPr>
      <w:r w:rsidRPr="00412AED">
        <w:rPr>
          <w:rFonts w:ascii="FPNIOI+Arial" w:hAnsi="FPNIOI+Arial" w:cs="FPNIOI+Arial"/>
          <w:i/>
          <w:sz w:val="20"/>
          <w:szCs w:val="20"/>
        </w:rPr>
        <w:t xml:space="preserve">Note: The resource details must have already been defined while installing deployment workbench. </w:t>
      </w:r>
    </w:p>
    <w:p w:rsidR="00BC180C" w:rsidRDefault="00BC180C" w:rsidP="00BC180C">
      <w:pPr>
        <w:pStyle w:val="FigureNumbering"/>
        <w:rPr>
          <w:rFonts w:cs="FPNIOI+Arial"/>
          <w:sz w:val="20"/>
          <w:szCs w:val="20"/>
        </w:rPr>
      </w:pPr>
      <w:r>
        <w:rPr>
          <w:rFonts w:cs="FPNIOI+Arial"/>
          <w:sz w:val="20"/>
          <w:szCs w:val="20"/>
        </w:rPr>
        <w:t xml:space="preserve">114. Click the activity. The main page appears. </w:t>
      </w:r>
    </w:p>
    <w:p w:rsidR="00BC180C" w:rsidRDefault="00BC180C" w:rsidP="00BC180C">
      <w:pPr>
        <w:pStyle w:val="Default"/>
      </w:pPr>
      <w:r>
        <w:rPr>
          <w:noProof/>
        </w:rPr>
        <w:drawing>
          <wp:inline distT="0" distB="0" distL="0" distR="0">
            <wp:extent cx="5486400" cy="1781175"/>
            <wp:effectExtent l="1905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486400" cy="1781175"/>
                    </a:xfrm>
                    <a:prstGeom prst="rect">
                      <a:avLst/>
                    </a:prstGeom>
                    <a:noFill/>
                    <a:ln w="9525">
                      <a:noFill/>
                      <a:miter lim="800000"/>
                      <a:headEnd/>
                      <a:tailEnd/>
                    </a:ln>
                  </pic:spPr>
                </pic:pic>
              </a:graphicData>
            </a:graphic>
          </wp:inline>
        </w:drawing>
      </w:r>
    </w:p>
    <w:p w:rsidR="00BC180C" w:rsidRDefault="00BC180C" w:rsidP="00BC180C">
      <w:pPr>
        <w:pStyle w:val="Default"/>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2"/>
        <w:gridCol w:w="6348"/>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Resource Id that you want to retrieve. This field is optional.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Name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Resource Name that you want to retrieve. This field is optional.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Type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specifies the type of the resource like Client, Web server, Gateway, File Server, App Server, RM Server etc.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Resource ID. It can be 32 characters long and can be alphanumeric.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Name is the description of the Resource. It can 40 characters long and can be alphanumeric.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Type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specifies the type of the resource like Client, Web server, Gateway, File Server, App Server, RM Server etc.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Provider Type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specifies the provider type of RM server resource like SQL Server, Oracle, None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Cluster (ML)</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This column was introduced for future enhancements.  Currently the value for this column should be set to “No” only.</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User Name</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Enter the SQL User name (if the Resource Type (ML) value is selected as RM Server) with which back end connections to the RM Server will be made.</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lastRenderedPageBreak/>
              <w:t>User Password</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Enter the SQL User Password (if the Resource Type (ML) value is selected as RM Server) with which back end connections to the RM Server will be made.</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Remarks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remarks of the Resource. The remarks can be 40 characters long. The remark is not mandatory </w:t>
            </w:r>
          </w:p>
        </w:tc>
      </w:tr>
    </w:tbl>
    <w:p w:rsidR="00BC180C" w:rsidRDefault="00BC180C" w:rsidP="00BC180C">
      <w:pPr>
        <w:pStyle w:val="Default"/>
        <w:rPr>
          <w:rFonts w:cs="Times New Roman"/>
          <w:color w:val="auto"/>
        </w:rPr>
      </w:pPr>
    </w:p>
    <w:p w:rsidR="00BC180C" w:rsidRPr="00892EC9" w:rsidRDefault="00BC180C" w:rsidP="00BC180C">
      <w:pPr>
        <w:pStyle w:val="BodyText"/>
      </w:pPr>
      <w:r w:rsidRPr="00892EC9">
        <w:t xml:space="preserve">ML: denotes Multiline screen elements </w:t>
      </w:r>
    </w:p>
    <w:p w:rsidR="00BC180C" w:rsidRDefault="00BC180C" w:rsidP="00BC180C">
      <w:pPr>
        <w:pStyle w:val="Bodytext1"/>
        <w:jc w:val="both"/>
        <w:rPr>
          <w:rFonts w:cs="FPNIOI+Arial"/>
          <w:sz w:val="20"/>
          <w:szCs w:val="20"/>
        </w:rPr>
      </w:pPr>
      <w:r>
        <w:rPr>
          <w:rFonts w:cs="FPNIOI+Arial"/>
          <w:sz w:val="20"/>
          <w:szCs w:val="20"/>
          <w:u w:val="single"/>
        </w:rPr>
        <w:t xml:space="preserve">To retrieve Resource details </w:t>
      </w:r>
    </w:p>
    <w:p w:rsidR="00BC180C" w:rsidRDefault="00BC180C" w:rsidP="00BC180C">
      <w:pPr>
        <w:pStyle w:val="ListNumber"/>
        <w:rPr>
          <w:rFonts w:cs="FPNIOI+Arial"/>
          <w:sz w:val="20"/>
          <w:szCs w:val="20"/>
        </w:rPr>
      </w:pPr>
      <w:r>
        <w:rPr>
          <w:rFonts w:cs="FPNIOI+Arial"/>
          <w:sz w:val="20"/>
          <w:szCs w:val="20"/>
        </w:rPr>
        <w:t xml:space="preserve">115. Enter Resource ID, Resource Name (both are optional), select mandatory Resource Type and press ‘Fetch Resource ID Details’. The resource details are displayed in the multiline. </w:t>
      </w:r>
    </w:p>
    <w:p w:rsidR="00BC180C" w:rsidRDefault="00BC180C" w:rsidP="00BC180C">
      <w:pPr>
        <w:pStyle w:val="Default"/>
        <w:rPr>
          <w:color w:val="auto"/>
          <w:sz w:val="20"/>
          <w:szCs w:val="20"/>
        </w:rPr>
      </w:pPr>
    </w:p>
    <w:p w:rsidR="00BC180C" w:rsidRDefault="00BC180C" w:rsidP="00BC180C">
      <w:pPr>
        <w:pStyle w:val="Bodytext1"/>
        <w:jc w:val="both"/>
        <w:rPr>
          <w:rFonts w:cs="FPNIOI+Arial"/>
          <w:sz w:val="20"/>
          <w:szCs w:val="20"/>
        </w:rPr>
      </w:pPr>
      <w:r>
        <w:rPr>
          <w:rFonts w:cs="FPNIOI+Arial"/>
          <w:sz w:val="20"/>
          <w:szCs w:val="20"/>
          <w:u w:val="single"/>
        </w:rPr>
        <w:t xml:space="preserve">To add Resource details </w:t>
      </w:r>
    </w:p>
    <w:p w:rsidR="00BC180C" w:rsidRDefault="00BC180C" w:rsidP="00BC180C">
      <w:pPr>
        <w:pStyle w:val="ListNumber"/>
        <w:rPr>
          <w:rFonts w:cs="FPNIOI+Arial"/>
          <w:sz w:val="20"/>
          <w:szCs w:val="20"/>
        </w:rPr>
      </w:pPr>
      <w:r>
        <w:rPr>
          <w:rFonts w:cs="FPNIOI+Arial"/>
          <w:sz w:val="20"/>
          <w:szCs w:val="20"/>
        </w:rPr>
        <w:t xml:space="preserve">116. Enter Resource ID (ML), Resource Name (ML), select Resource Type (ML), if Resource Type (ML) is ‘RM Server’; select Provider Type [ML) as ‘SQL Server’ for the remaining resource type select Provider Type [ML) as ‘None’. Enter optional Remarks (ML) and press ‘Save Resource Details’. </w:t>
      </w:r>
    </w:p>
    <w:p w:rsidR="00BC180C" w:rsidRDefault="00BC180C" w:rsidP="00BC180C">
      <w:pPr>
        <w:pStyle w:val="Default"/>
        <w:rPr>
          <w:color w:val="auto"/>
          <w:sz w:val="20"/>
          <w:szCs w:val="20"/>
        </w:rPr>
      </w:pPr>
    </w:p>
    <w:p w:rsidR="00BC180C" w:rsidRDefault="00BC180C" w:rsidP="00BC180C">
      <w:pPr>
        <w:pStyle w:val="Bodytext1"/>
        <w:jc w:val="both"/>
        <w:rPr>
          <w:rFonts w:cs="FPNIOI+Arial"/>
          <w:sz w:val="20"/>
          <w:szCs w:val="20"/>
        </w:rPr>
      </w:pPr>
      <w:r>
        <w:rPr>
          <w:rFonts w:cs="FPNIOI+Arial"/>
          <w:sz w:val="20"/>
          <w:szCs w:val="20"/>
          <w:u w:val="single"/>
        </w:rPr>
        <w:t xml:space="preserve">To delete Resource details </w:t>
      </w:r>
    </w:p>
    <w:p w:rsidR="00BC180C" w:rsidRDefault="00BC180C" w:rsidP="00BC180C">
      <w:pPr>
        <w:pStyle w:val="ListNumber"/>
        <w:rPr>
          <w:rFonts w:cs="FPNIOI+Arial"/>
          <w:sz w:val="20"/>
          <w:szCs w:val="20"/>
        </w:rPr>
      </w:pPr>
      <w:r>
        <w:rPr>
          <w:rFonts w:cs="FPNIOI+Arial"/>
          <w:sz w:val="20"/>
          <w:szCs w:val="20"/>
        </w:rPr>
        <w:t xml:space="preserve">117. Fetch the resource details by clicking on 'Fetch Resource Details' button, select the check box against the Resource ID (ML) that needs to </w:t>
      </w:r>
      <w:proofErr w:type="spellStart"/>
      <w:r>
        <w:rPr>
          <w:rFonts w:cs="FPNIOI+Arial"/>
          <w:sz w:val="20"/>
          <w:szCs w:val="20"/>
        </w:rPr>
        <w:t>de</w:t>
      </w:r>
      <w:proofErr w:type="spellEnd"/>
      <w:r>
        <w:rPr>
          <w:rFonts w:cs="FPNIOI+Arial"/>
          <w:sz w:val="20"/>
          <w:szCs w:val="20"/>
        </w:rPr>
        <w:t xml:space="preserve"> deleted and click the “Delete” icon above the multiline and click 'Save Resource Details' button. </w:t>
      </w:r>
    </w:p>
    <w:p w:rsidR="00BC180C" w:rsidRDefault="00BC180C" w:rsidP="00BC180C">
      <w:pPr>
        <w:pStyle w:val="Default"/>
        <w:rPr>
          <w:color w:val="auto"/>
          <w:sz w:val="20"/>
          <w:szCs w:val="20"/>
        </w:rPr>
      </w:pPr>
    </w:p>
    <w:p w:rsidR="00BC180C" w:rsidRDefault="00BC180C" w:rsidP="00BC180C">
      <w:pPr>
        <w:pStyle w:val="Bodytext1"/>
        <w:jc w:val="both"/>
        <w:rPr>
          <w:rFonts w:cs="FPNIOI+Arial"/>
          <w:sz w:val="20"/>
          <w:szCs w:val="20"/>
        </w:rPr>
      </w:pPr>
      <w:r>
        <w:rPr>
          <w:rFonts w:cs="FPNIOI+Arial"/>
          <w:sz w:val="20"/>
          <w:szCs w:val="20"/>
          <w:u w:val="single"/>
        </w:rPr>
        <w:t xml:space="preserve">To update Resource details </w:t>
      </w:r>
    </w:p>
    <w:p w:rsidR="00BC180C" w:rsidRDefault="00BC180C" w:rsidP="00BC180C">
      <w:pPr>
        <w:pStyle w:val="ListNumber"/>
        <w:rPr>
          <w:rFonts w:cs="FPNIOI+Arial"/>
          <w:sz w:val="20"/>
          <w:szCs w:val="20"/>
        </w:rPr>
      </w:pPr>
      <w:r>
        <w:rPr>
          <w:rFonts w:cs="FPNIOI+Arial"/>
          <w:sz w:val="20"/>
          <w:szCs w:val="20"/>
        </w:rPr>
        <w:t xml:space="preserve">118. Retrieve the resource details by clicking on 'Fetch Resource ID Details' button, select the Resource ID (ML) row that you want to update, the following fields can be updated ‘Resource Name (ML)’, ‘Resource Type (ML)’, ‘Provider Type (ML)’ and ‘Remarks (ML)’ and click ‘Save Resource Details’ button. </w:t>
      </w:r>
    </w:p>
    <w:p w:rsidR="00BC180C" w:rsidRDefault="00BC180C" w:rsidP="00BC180C">
      <w:pPr>
        <w:pStyle w:val="Default"/>
        <w:rPr>
          <w:color w:val="auto"/>
          <w:sz w:val="20"/>
          <w:szCs w:val="20"/>
        </w:rPr>
      </w:pPr>
    </w:p>
    <w:p w:rsidR="00BC180C" w:rsidRDefault="00BC180C" w:rsidP="00BC180C">
      <w:pPr>
        <w:pStyle w:val="Bodytext1"/>
        <w:jc w:val="both"/>
        <w:rPr>
          <w:rFonts w:ascii="FPNKKP+Arial,Bold" w:hAnsi="FPNKKP+Arial,Bold" w:cs="FPNKKP+Arial,Bold"/>
          <w:sz w:val="20"/>
          <w:szCs w:val="20"/>
        </w:rPr>
      </w:pPr>
      <w:r>
        <w:rPr>
          <w:rFonts w:ascii="FPNKKP+Arial,Bold" w:hAnsi="FPNKKP+Arial,Bold" w:cs="FPNKKP+Arial,Bold"/>
          <w:sz w:val="20"/>
          <w:szCs w:val="20"/>
          <w:u w:val="single"/>
        </w:rPr>
        <w:t>Step 6</w:t>
      </w:r>
      <w:proofErr w:type="gramStart"/>
      <w:r>
        <w:rPr>
          <w:rFonts w:ascii="FPNKKP+Arial,Bold" w:hAnsi="FPNKKP+Arial,Bold" w:cs="FPNKKP+Arial,Bold"/>
          <w:sz w:val="20"/>
          <w:szCs w:val="20"/>
          <w:u w:val="single"/>
        </w:rPr>
        <w:t>:Activity</w:t>
      </w:r>
      <w:proofErr w:type="gramEnd"/>
      <w:r>
        <w:rPr>
          <w:rFonts w:ascii="FPNKKP+Arial,Bold" w:hAnsi="FPNKKP+Arial,Bold" w:cs="FPNKKP+Arial,Bold"/>
          <w:sz w:val="20"/>
          <w:szCs w:val="20"/>
          <w:u w:val="single"/>
        </w:rPr>
        <w:t xml:space="preserve">: Configure Resource Relationship (Deployment process) </w:t>
      </w:r>
    </w:p>
    <w:p w:rsidR="00BC180C" w:rsidRDefault="00BC180C" w:rsidP="00BC180C">
      <w:pPr>
        <w:pStyle w:val="Bodytext1"/>
        <w:jc w:val="both"/>
        <w:rPr>
          <w:rFonts w:cs="FPNIOI+Arial"/>
          <w:sz w:val="20"/>
          <w:szCs w:val="20"/>
        </w:rPr>
      </w:pPr>
      <w:r>
        <w:rPr>
          <w:rFonts w:cs="FPNIOI+Arial"/>
          <w:sz w:val="20"/>
          <w:szCs w:val="20"/>
        </w:rPr>
        <w:t xml:space="preserve">This activity is used to define the connectivity details between resources of the enterprise. The connectivity between resources can be of the following combinations: </w:t>
      </w:r>
    </w:p>
    <w:p w:rsidR="00BC180C" w:rsidRPr="009C6D0E" w:rsidRDefault="00BC180C" w:rsidP="00BC180C">
      <w:pPr>
        <w:pStyle w:val="Bullet"/>
        <w:numPr>
          <w:ilvl w:val="0"/>
          <w:numId w:val="8"/>
        </w:numPr>
        <w:rPr>
          <w:rFonts w:cs="FPNIOI+Arial"/>
          <w:color w:val="000000"/>
          <w:sz w:val="20"/>
          <w:szCs w:val="20"/>
        </w:rPr>
      </w:pPr>
      <w:r w:rsidRPr="009C6D0E">
        <w:rPr>
          <w:rFonts w:cs="FPNIOI+Arial"/>
          <w:color w:val="000000"/>
          <w:sz w:val="20"/>
          <w:szCs w:val="20"/>
        </w:rPr>
        <w:t xml:space="preserve">Web Server to Gateway / Gateway to Web Server </w:t>
      </w:r>
    </w:p>
    <w:p w:rsidR="00BC180C" w:rsidRPr="009C6D0E" w:rsidRDefault="00BC180C" w:rsidP="00BC180C">
      <w:pPr>
        <w:pStyle w:val="Bullet"/>
        <w:numPr>
          <w:ilvl w:val="0"/>
          <w:numId w:val="8"/>
        </w:numPr>
        <w:rPr>
          <w:rFonts w:cs="FPNIOI+Arial"/>
          <w:color w:val="000000"/>
          <w:sz w:val="20"/>
          <w:szCs w:val="20"/>
        </w:rPr>
      </w:pPr>
      <w:r w:rsidRPr="009C6D0E">
        <w:rPr>
          <w:rFonts w:cs="FPNIOI+Arial"/>
          <w:color w:val="000000"/>
          <w:sz w:val="20"/>
          <w:szCs w:val="20"/>
        </w:rPr>
        <w:t xml:space="preserve">Gateway to App Server / App Server to Gateway </w:t>
      </w:r>
    </w:p>
    <w:p w:rsidR="00BC180C" w:rsidRPr="009C6D0E" w:rsidRDefault="00BC180C" w:rsidP="00BC180C">
      <w:pPr>
        <w:pStyle w:val="Bullet"/>
        <w:numPr>
          <w:ilvl w:val="0"/>
          <w:numId w:val="8"/>
        </w:numPr>
        <w:rPr>
          <w:rFonts w:cs="FPNIOI+Arial"/>
          <w:color w:val="000000"/>
          <w:sz w:val="20"/>
          <w:szCs w:val="20"/>
        </w:rPr>
      </w:pPr>
      <w:r w:rsidRPr="009C6D0E">
        <w:rPr>
          <w:rFonts w:cs="FPNIOI+Arial"/>
          <w:color w:val="000000"/>
          <w:sz w:val="20"/>
          <w:szCs w:val="20"/>
        </w:rPr>
        <w:t xml:space="preserve">App Server to RM Server / RM Server to App Server </w:t>
      </w:r>
    </w:p>
    <w:p w:rsidR="00BC180C" w:rsidRPr="009C6D0E" w:rsidRDefault="00BC180C" w:rsidP="00BC180C">
      <w:pPr>
        <w:pStyle w:val="Bullet"/>
        <w:ind w:left="360"/>
        <w:rPr>
          <w:rFonts w:cs="FPNIOI+Arial"/>
          <w:color w:val="000000"/>
          <w:sz w:val="20"/>
          <w:szCs w:val="20"/>
        </w:rPr>
      </w:pPr>
    </w:p>
    <w:p w:rsidR="00BC180C" w:rsidRDefault="00BC180C" w:rsidP="00BC180C">
      <w:pPr>
        <w:pStyle w:val="BodyText"/>
      </w:pPr>
      <w:proofErr w:type="gramStart"/>
      <w:r>
        <w:t>In case of first time installation Web Server to Gateway mapping alone will be needed, the other mappings will already be existing as they are defined while installing deployment workbench.</w:t>
      </w:r>
      <w:proofErr w:type="gramEnd"/>
      <w:r>
        <w:t xml:space="preserve"> Check for </w:t>
      </w:r>
      <w:proofErr w:type="gramStart"/>
      <w:r>
        <w:t xml:space="preserve">existence of mapping between </w:t>
      </w:r>
      <w:proofErr w:type="spellStart"/>
      <w:r>
        <w:t>AppServer</w:t>
      </w:r>
      <w:proofErr w:type="spellEnd"/>
      <w:r>
        <w:t xml:space="preserve"> and Gateway Server, </w:t>
      </w:r>
      <w:proofErr w:type="spellStart"/>
      <w:r>
        <w:t>Appserver</w:t>
      </w:r>
      <w:proofErr w:type="spellEnd"/>
      <w:r>
        <w:t xml:space="preserve"> to RM server, Gateway to </w:t>
      </w:r>
      <w:proofErr w:type="spellStart"/>
      <w:r>
        <w:t>Webserver</w:t>
      </w:r>
      <w:proofErr w:type="spellEnd"/>
      <w:r>
        <w:t xml:space="preserve"> etc. exist</w:t>
      </w:r>
      <w:proofErr w:type="gramEnd"/>
      <w:r>
        <w:t xml:space="preserve">. If the mappings are not defined, then create the mappings.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Ensure that resources are defined. </w:t>
      </w:r>
    </w:p>
    <w:p w:rsidR="00BC180C" w:rsidRDefault="00BC180C" w:rsidP="00BC180C">
      <w:pPr>
        <w:pStyle w:val="FigureNumbering"/>
        <w:rPr>
          <w:rFonts w:cs="FPNIOI+Arial"/>
          <w:sz w:val="20"/>
          <w:szCs w:val="20"/>
        </w:rPr>
      </w:pPr>
      <w:r>
        <w:rPr>
          <w:rFonts w:cs="FPNIOI+Arial"/>
          <w:sz w:val="20"/>
          <w:szCs w:val="20"/>
        </w:rPr>
        <w:t xml:space="preserve">119. Click the activity. The main page appears. </w:t>
      </w:r>
    </w:p>
    <w:p w:rsidR="00BC180C" w:rsidRDefault="00BC180C" w:rsidP="00BC180C">
      <w:pPr>
        <w:pStyle w:val="Default"/>
      </w:pPr>
    </w:p>
    <w:p w:rsidR="00BC180C" w:rsidRDefault="00BC180C" w:rsidP="00BC180C">
      <w:pPr>
        <w:pStyle w:val="Default"/>
      </w:pPr>
      <w:r>
        <w:rPr>
          <w:noProof/>
        </w:rPr>
        <w:drawing>
          <wp:inline distT="0" distB="0" distL="0" distR="0">
            <wp:extent cx="5486400" cy="1752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486400" cy="1752600"/>
                    </a:xfrm>
                    <a:prstGeom prst="rect">
                      <a:avLst/>
                    </a:prstGeom>
                    <a:noFill/>
                    <a:ln w="9525">
                      <a:noFill/>
                      <a:miter lim="800000"/>
                      <a:headEnd/>
                      <a:tailEnd/>
                    </a:ln>
                  </pic:spPr>
                </pic:pic>
              </a:graphicData>
            </a:graphic>
          </wp:inline>
        </w:drawing>
      </w:r>
    </w:p>
    <w:p w:rsidR="00BC180C" w:rsidRDefault="00BC180C" w:rsidP="00BC180C">
      <w:pPr>
        <w:pStyle w:val="Default"/>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4"/>
        <w:gridCol w:w="6076"/>
      </w:tblGrid>
      <w:tr w:rsidR="00BC180C" w:rsidRPr="009650E5"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RPr="009650E5"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Type (Source)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combo box lists all the available resource types for the source. </w:t>
            </w:r>
          </w:p>
        </w:tc>
      </w:tr>
      <w:tr w:rsidR="00BC180C" w:rsidRPr="009650E5"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expects the Resource ID for the source resource. It is a mandatory field. </w:t>
            </w:r>
          </w:p>
        </w:tc>
      </w:tr>
      <w:tr w:rsidR="00BC180C" w:rsidRPr="009650E5" w:rsidTr="008E3DEE">
        <w:tblPrEx>
          <w:tblCellMar>
            <w:top w:w="0" w:type="dxa"/>
            <w:bottom w:w="0" w:type="dxa"/>
          </w:tblCellMar>
        </w:tblPrEx>
        <w:trPr>
          <w:trHeight w:val="120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Type (Destination)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combo box displays the destination resource types applicable for the selected source resource type. When the source resource type is changed, the destination resource type combo is reloaded. </w:t>
            </w:r>
          </w:p>
        </w:tc>
      </w:tr>
      <w:tr w:rsidR="00BC180C" w:rsidRPr="009650E5" w:rsidTr="008E3DEE">
        <w:tblPrEx>
          <w:tblCellMar>
            <w:top w:w="0" w:type="dxa"/>
            <w:bottom w:w="0" w:type="dxa"/>
          </w:tblCellMar>
        </w:tblPrEx>
        <w:trPr>
          <w:trHeight w:val="73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expects the Resource ID for the destination resource. It is a mandatory field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expects the Resource Description for the destination resource. </w:t>
            </w:r>
          </w:p>
        </w:tc>
      </w:tr>
    </w:tbl>
    <w:p w:rsidR="00BC180C" w:rsidRDefault="00BC180C" w:rsidP="00BC180C">
      <w:pPr>
        <w:pStyle w:val="Default"/>
        <w:rPr>
          <w:rFonts w:cs="Times New Roman"/>
          <w:color w:val="auto"/>
        </w:rPr>
      </w:pPr>
    </w:p>
    <w:p w:rsidR="00BC180C" w:rsidRPr="00783B46" w:rsidRDefault="00BC180C" w:rsidP="00BC180C">
      <w:pPr>
        <w:pStyle w:val="Bodytext1"/>
        <w:jc w:val="both"/>
        <w:rPr>
          <w:rFonts w:cs="FPNIOI+Arial"/>
          <w:sz w:val="20"/>
          <w:szCs w:val="20"/>
        </w:rPr>
      </w:pPr>
      <w:r w:rsidRPr="00783B46">
        <w:rPr>
          <w:rFonts w:cs="FPNIOI+Arial"/>
          <w:sz w:val="20"/>
          <w:szCs w:val="20"/>
        </w:rPr>
        <w:t xml:space="preserve">ML: denotes Multi line screen elements </w:t>
      </w:r>
    </w:p>
    <w:p w:rsidR="00BC180C" w:rsidRPr="00783B46" w:rsidRDefault="00BC180C" w:rsidP="00BC180C">
      <w:pPr>
        <w:pStyle w:val="Bodytext1"/>
        <w:jc w:val="both"/>
        <w:rPr>
          <w:rFonts w:cs="FPNIOI+Arial"/>
          <w:sz w:val="20"/>
          <w:szCs w:val="20"/>
          <w:u w:val="single"/>
        </w:rPr>
      </w:pPr>
      <w:r w:rsidRPr="00783B46">
        <w:rPr>
          <w:rFonts w:cs="FPNIOI+Arial"/>
          <w:sz w:val="20"/>
          <w:szCs w:val="20"/>
          <w:u w:val="single"/>
        </w:rPr>
        <w:t xml:space="preserve">To add Configure Resource relationship </w:t>
      </w:r>
    </w:p>
    <w:p w:rsidR="00BC180C" w:rsidRDefault="00BC180C" w:rsidP="00BC180C">
      <w:pPr>
        <w:pStyle w:val="ListNumber"/>
        <w:ind w:left="60"/>
        <w:rPr>
          <w:rFonts w:cs="FPNIOI+Arial"/>
          <w:sz w:val="20"/>
          <w:szCs w:val="20"/>
        </w:rPr>
      </w:pPr>
      <w:r>
        <w:rPr>
          <w:rFonts w:cs="FPNIOI+Arial"/>
          <w:sz w:val="20"/>
          <w:szCs w:val="20"/>
        </w:rPr>
        <w:t xml:space="preserve">120. Select the first source "Resource Type" using the drop down box, based on the source Resource type selected the destination "Resource Type" drop down box will be loaded. Select an appropriate Resource type and enter the Resource ID (Help icon is provided if 'Help on Resource ID" is required). Click 'View Resource Relationship' will display the destination resource details in the multiline. If the "Resource ID (ML)" is blank, enter the details and click on “Save Resource Relationship” button to save the resource relationship. </w:t>
      </w:r>
    </w:p>
    <w:p w:rsidR="00BC180C" w:rsidRDefault="00BC180C" w:rsidP="00BC180C">
      <w:pPr>
        <w:pStyle w:val="Default"/>
        <w:rPr>
          <w:color w:val="auto"/>
          <w:sz w:val="20"/>
          <w:szCs w:val="20"/>
        </w:rPr>
      </w:pPr>
    </w:p>
    <w:p w:rsidR="00BC180C" w:rsidRDefault="00BC180C" w:rsidP="00BC180C">
      <w:pPr>
        <w:pStyle w:val="Bodytext1"/>
        <w:jc w:val="both"/>
        <w:rPr>
          <w:rFonts w:cs="FPNIOI+Arial"/>
          <w:sz w:val="20"/>
          <w:szCs w:val="20"/>
        </w:rPr>
      </w:pPr>
      <w:r>
        <w:rPr>
          <w:rFonts w:cs="FPNIOI+Arial"/>
          <w:sz w:val="20"/>
          <w:szCs w:val="20"/>
          <w:u w:val="single"/>
        </w:rPr>
        <w:t xml:space="preserve">To view Configure Resource relationship: </w:t>
      </w:r>
    </w:p>
    <w:p w:rsidR="00BC180C" w:rsidRDefault="00BC180C" w:rsidP="00BC180C">
      <w:pPr>
        <w:pStyle w:val="ListNumber"/>
        <w:ind w:left="60"/>
        <w:rPr>
          <w:rFonts w:cs="FPNIOI+Arial"/>
          <w:sz w:val="20"/>
          <w:szCs w:val="20"/>
        </w:rPr>
      </w:pPr>
      <w:r>
        <w:rPr>
          <w:rFonts w:cs="FPNIOI+Arial"/>
          <w:sz w:val="20"/>
          <w:szCs w:val="20"/>
        </w:rPr>
        <w:t xml:space="preserve">121. Select the source resource and destination resource type. Enter the source resource ID; retrieve the mapped target resource details using the ‘View Resource Relationship’ button. </w:t>
      </w:r>
    </w:p>
    <w:p w:rsidR="00BC180C" w:rsidRDefault="00BC180C" w:rsidP="00BC180C">
      <w:pPr>
        <w:pStyle w:val="Default"/>
        <w:rPr>
          <w:color w:val="auto"/>
          <w:sz w:val="20"/>
          <w:szCs w:val="20"/>
        </w:rPr>
      </w:pPr>
    </w:p>
    <w:p w:rsidR="00BC180C" w:rsidRDefault="00BC180C" w:rsidP="00BC180C">
      <w:pPr>
        <w:pStyle w:val="Bodytext1"/>
        <w:jc w:val="both"/>
        <w:rPr>
          <w:rFonts w:cs="FPNIOI+Arial"/>
          <w:sz w:val="20"/>
          <w:szCs w:val="20"/>
        </w:rPr>
      </w:pPr>
      <w:r>
        <w:rPr>
          <w:rFonts w:cs="FPNIOI+Arial"/>
          <w:sz w:val="20"/>
          <w:szCs w:val="20"/>
          <w:u w:val="single"/>
        </w:rPr>
        <w:t xml:space="preserve">To delete Configure Resource relationship: </w:t>
      </w:r>
    </w:p>
    <w:p w:rsidR="00BC180C" w:rsidRDefault="00BC180C" w:rsidP="00BC180C">
      <w:pPr>
        <w:pStyle w:val="ListNumber"/>
        <w:rPr>
          <w:rFonts w:cs="FPNIOI+Arial"/>
          <w:sz w:val="20"/>
          <w:szCs w:val="20"/>
        </w:rPr>
      </w:pPr>
      <w:r>
        <w:rPr>
          <w:rFonts w:cs="FPNIOI+Arial"/>
          <w:sz w:val="20"/>
          <w:szCs w:val="20"/>
        </w:rPr>
        <w:lastRenderedPageBreak/>
        <w:t xml:space="preserve">122. Retrieve the destination resource details using the “View Resource Relationship” and select the check box against the mapped target Resource ID and click the “Delete” icon above the multiline and click on “Save Resource Relationship” button. </w:t>
      </w:r>
    </w:p>
    <w:p w:rsidR="00BC180C" w:rsidRDefault="00BC180C" w:rsidP="00BC180C">
      <w:pPr>
        <w:pStyle w:val="Default"/>
        <w:rPr>
          <w:color w:val="auto"/>
          <w:sz w:val="20"/>
          <w:szCs w:val="20"/>
        </w:rPr>
      </w:pPr>
    </w:p>
    <w:p w:rsidR="00BC180C" w:rsidRDefault="00BC180C" w:rsidP="00BC180C">
      <w:pPr>
        <w:pStyle w:val="Bodytext1"/>
        <w:jc w:val="both"/>
        <w:rPr>
          <w:rFonts w:ascii="FPNKKP+Arial,Bold" w:hAnsi="FPNKKP+Arial,Bold" w:cs="FPNKKP+Arial,Bold"/>
          <w:sz w:val="20"/>
          <w:szCs w:val="20"/>
        </w:rPr>
      </w:pPr>
      <w:r>
        <w:rPr>
          <w:rFonts w:ascii="FPNKKP+Arial,Bold" w:hAnsi="FPNKKP+Arial,Bold" w:cs="FPNKKP+Arial,Bold"/>
          <w:sz w:val="20"/>
          <w:szCs w:val="20"/>
          <w:u w:val="single"/>
        </w:rPr>
        <w:t>Step 7</w:t>
      </w:r>
      <w:proofErr w:type="gramStart"/>
      <w:r>
        <w:rPr>
          <w:rFonts w:ascii="FPNKKP+Arial,Bold" w:hAnsi="FPNKKP+Arial,Bold" w:cs="FPNKKP+Arial,Bold"/>
          <w:sz w:val="20"/>
          <w:szCs w:val="20"/>
          <w:u w:val="single"/>
        </w:rPr>
        <w:t>:Activity</w:t>
      </w:r>
      <w:proofErr w:type="gramEnd"/>
      <w:r>
        <w:rPr>
          <w:rFonts w:ascii="FPNKKP+Arial,Bold" w:hAnsi="FPNKKP+Arial,Bold" w:cs="FPNKKP+Arial,Bold"/>
          <w:sz w:val="20"/>
          <w:szCs w:val="20"/>
          <w:u w:val="single"/>
        </w:rPr>
        <w:t xml:space="preserve">: Map Components to RM Server (Deployment Process) </w:t>
      </w:r>
    </w:p>
    <w:p w:rsidR="00BC180C" w:rsidRDefault="00BC180C" w:rsidP="00BC180C">
      <w:pPr>
        <w:pStyle w:val="Bodytext1"/>
        <w:jc w:val="both"/>
        <w:rPr>
          <w:rFonts w:cs="FPNIOI+Arial"/>
          <w:sz w:val="20"/>
          <w:szCs w:val="20"/>
        </w:rPr>
      </w:pPr>
    </w:p>
    <w:p w:rsidR="00BC180C" w:rsidRDefault="00BC180C" w:rsidP="00BC180C">
      <w:pPr>
        <w:pStyle w:val="Bodytext1"/>
        <w:jc w:val="both"/>
        <w:rPr>
          <w:rFonts w:cs="FPNIOI+Arial"/>
          <w:sz w:val="20"/>
          <w:szCs w:val="20"/>
        </w:rPr>
      </w:pPr>
      <w:r>
        <w:rPr>
          <w:rFonts w:cs="FPNIOI+Arial"/>
          <w:sz w:val="20"/>
          <w:szCs w:val="20"/>
        </w:rPr>
        <w:t xml:space="preserve">A business component will have database objects such as tables, stored procedures etc. to be installed in the database server. This activity comprises mapping an RM Server ID to an OU Instance - Component Name combination, providing a Primary DB name as input. </w:t>
      </w:r>
    </w:p>
    <w:p w:rsidR="00BC180C" w:rsidRPr="006F1BBA"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6F1BBA">
        <w:rPr>
          <w:rFonts w:ascii="FPNIOI+Arial" w:eastAsia="Times New Roman" w:hAnsi="FPNIOI+Arial" w:cs="FPNIOI+Arial"/>
          <w:i/>
          <w:color w:val="000000"/>
          <w:sz w:val="20"/>
          <w:szCs w:val="20"/>
        </w:rPr>
        <w:t xml:space="preserve">Note: Ensure the following: </w:t>
      </w:r>
    </w:p>
    <w:p w:rsidR="00BC180C" w:rsidRPr="006F1BBA"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6F1BBA">
        <w:rPr>
          <w:rFonts w:ascii="FPNIOI+Arial" w:eastAsia="Times New Roman" w:hAnsi="FPNIOI+Arial" w:cs="FPNIOI+Arial"/>
          <w:i/>
          <w:color w:val="000000"/>
          <w:sz w:val="20"/>
          <w:szCs w:val="20"/>
        </w:rPr>
        <w:t xml:space="preserve">A resource of type RM Server should be defined. </w:t>
      </w:r>
    </w:p>
    <w:p w:rsidR="00BC180C" w:rsidRPr="006F1BBA"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6F1BBA">
        <w:rPr>
          <w:rFonts w:ascii="FPNIOI+Arial" w:eastAsia="Times New Roman" w:hAnsi="FPNIOI+Arial" w:cs="FPNIOI+Arial"/>
          <w:i/>
          <w:color w:val="000000"/>
          <w:sz w:val="20"/>
          <w:szCs w:val="20"/>
        </w:rPr>
        <w:t xml:space="preserve">A mapping must have been defined between the OU Instance and Component. </w:t>
      </w:r>
    </w:p>
    <w:p w:rsidR="00BC180C" w:rsidRPr="002149D1" w:rsidRDefault="00BC180C" w:rsidP="00BC180C">
      <w:pPr>
        <w:pStyle w:val="ListNumber"/>
        <w:numPr>
          <w:ilvl w:val="0"/>
          <w:numId w:val="12"/>
        </w:numPr>
        <w:ind w:left="360" w:hanging="360"/>
        <w:rPr>
          <w:rFonts w:cs="FPNIOI+Arial"/>
          <w:sz w:val="20"/>
          <w:szCs w:val="20"/>
        </w:rPr>
      </w:pPr>
      <w:r w:rsidRPr="002149D1">
        <w:rPr>
          <w:rFonts w:cs="FPNIOI+Arial"/>
          <w:sz w:val="20"/>
          <w:szCs w:val="20"/>
        </w:rPr>
        <w:t xml:space="preserve">1. Click the activity. The main page appears. </w:t>
      </w:r>
    </w:p>
    <w:p w:rsidR="00BC180C" w:rsidRDefault="00BC180C" w:rsidP="00BC180C">
      <w:pPr>
        <w:pStyle w:val="Default"/>
        <w:rPr>
          <w:color w:val="auto"/>
          <w:sz w:val="20"/>
          <w:szCs w:val="20"/>
        </w:rPr>
      </w:pPr>
      <w:r>
        <w:rPr>
          <w:noProof/>
          <w:sz w:val="20"/>
          <w:szCs w:val="20"/>
        </w:rPr>
        <w:drawing>
          <wp:inline distT="0" distB="0" distL="0" distR="0">
            <wp:extent cx="5486400" cy="1619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486400" cy="1619250"/>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p w:rsidR="00BC180C"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3"/>
        <w:gridCol w:w="5617"/>
      </w:tblGrid>
      <w:tr w:rsidR="00BC180C" w:rsidRPr="009650E5"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RPr="009650E5"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This field expects the Resource ID for the RM resource type. It is a mandatory field. </w:t>
            </w:r>
          </w:p>
        </w:tc>
      </w:tr>
      <w:tr w:rsidR="00BC180C" w:rsidRPr="009650E5"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OU Instance ID. Note that OU Instance should have mapped to the Component.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 non-Mandatory field that displays the description of the OU Instance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Component that has already been mapped to the RM Server resource </w:t>
            </w:r>
          </w:p>
        </w:tc>
      </w:tr>
      <w:tr w:rsidR="00BC180C" w:rsidRPr="009650E5"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 non-Mandatory field that displays the description of the Component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Pr>
                <w:rFonts w:ascii="Arial" w:hAnsi="Arial" w:cs="Arial"/>
                <w:color w:val="000000"/>
                <w:sz w:val="20"/>
                <w:szCs w:val="20"/>
              </w:rPr>
              <w:t xml:space="preserve">Primary </w:t>
            </w:r>
            <w:r w:rsidRPr="009650E5">
              <w:rPr>
                <w:rFonts w:ascii="Arial" w:hAnsi="Arial" w:cs="Arial"/>
                <w:color w:val="000000"/>
                <w:sz w:val="20"/>
                <w:szCs w:val="20"/>
              </w:rPr>
              <w:t>Database</w:t>
            </w:r>
            <w:r>
              <w:rPr>
                <w:rFonts w:ascii="Arial" w:hAnsi="Arial" w:cs="Arial"/>
                <w:color w:val="000000"/>
                <w:sz w:val="20"/>
                <w:szCs w:val="20"/>
              </w:rPr>
              <w:t xml:space="preserve"> </w:t>
            </w:r>
            <w:r w:rsidRPr="009650E5">
              <w:rPr>
                <w:rFonts w:ascii="Arial" w:hAnsi="Arial" w:cs="Arial"/>
                <w:color w:val="000000"/>
                <w:sz w:val="20"/>
                <w:szCs w:val="20"/>
              </w:rPr>
              <w:t xml:space="preserve">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Name of the Primary Database </w:t>
            </w:r>
          </w:p>
        </w:tc>
      </w:tr>
    </w:tbl>
    <w:p w:rsidR="00BC180C" w:rsidRPr="009650E5" w:rsidRDefault="00BC180C" w:rsidP="00BC180C">
      <w:pPr>
        <w:pStyle w:val="Default"/>
        <w:rPr>
          <w:rFonts w:ascii="Arial" w:hAnsi="Arial" w:cs="Arial"/>
          <w:color w:val="auto"/>
        </w:rPr>
      </w:pPr>
    </w:p>
    <w:p w:rsidR="00BC180C" w:rsidRPr="009650E5" w:rsidRDefault="00BC180C" w:rsidP="00BC180C">
      <w:pPr>
        <w:pStyle w:val="BodyText"/>
      </w:pPr>
      <w:r w:rsidRPr="009650E5">
        <w:t xml:space="preserve">ML: denotes Multi line screen elements </w:t>
      </w:r>
    </w:p>
    <w:p w:rsidR="00BC180C" w:rsidRPr="009650E5" w:rsidRDefault="00BC180C" w:rsidP="00BC180C">
      <w:pPr>
        <w:pStyle w:val="BodyText"/>
      </w:pPr>
      <w:r w:rsidRPr="009650E5">
        <w:rPr>
          <w:u w:val="single"/>
        </w:rPr>
        <w:lastRenderedPageBreak/>
        <w:t>To view RM Server to an OU Instance - Component mapping</w:t>
      </w:r>
      <w:r w:rsidRPr="009650E5">
        <w:t xml:space="preserve">: </w:t>
      </w:r>
    </w:p>
    <w:p w:rsidR="00BC180C" w:rsidRPr="009650E5" w:rsidRDefault="00BC180C" w:rsidP="00BC180C">
      <w:pPr>
        <w:pStyle w:val="BodyText"/>
      </w:pPr>
      <w:r w:rsidRPr="009650E5">
        <w:t xml:space="preserve">2. Enter the RM Resource ID (Help Icon is provided to get help on Resources of type Resource Manager) and click ‘View Component to RM Mapping’ button. </w:t>
      </w:r>
    </w:p>
    <w:p w:rsidR="00BC180C" w:rsidRPr="009650E5" w:rsidRDefault="00BC180C" w:rsidP="00BC180C">
      <w:pPr>
        <w:pStyle w:val="BodyText"/>
      </w:pPr>
    </w:p>
    <w:p w:rsidR="00BC180C" w:rsidRPr="009650E5" w:rsidRDefault="00BC180C" w:rsidP="00BC180C">
      <w:pPr>
        <w:pStyle w:val="BodyText"/>
        <w:rPr>
          <w:u w:val="single"/>
        </w:rPr>
      </w:pPr>
      <w:r w:rsidRPr="009650E5">
        <w:rPr>
          <w:u w:val="single"/>
        </w:rPr>
        <w:t xml:space="preserve">To delete RM Server to an OU Instance – Component mapping: </w:t>
      </w:r>
    </w:p>
    <w:p w:rsidR="00BC180C" w:rsidRPr="009650E5" w:rsidRDefault="00BC180C" w:rsidP="00BC180C">
      <w:pPr>
        <w:pStyle w:val="BodyText"/>
      </w:pPr>
      <w:r w:rsidRPr="009650E5">
        <w:t xml:space="preserve">3. Fetch the RM server to an OU Instance – Component mapping, select the check box against the OU Instance – Component mapping row, click the “Delete” icon above the multiline and click ‘Map Components to RM Server’ </w:t>
      </w:r>
    </w:p>
    <w:p w:rsidR="00BC180C" w:rsidRPr="009650E5" w:rsidRDefault="00BC180C" w:rsidP="00BC180C">
      <w:pPr>
        <w:pStyle w:val="BodyText"/>
      </w:pPr>
    </w:p>
    <w:p w:rsidR="00BC180C" w:rsidRPr="009650E5" w:rsidRDefault="00BC180C" w:rsidP="00BC180C">
      <w:pPr>
        <w:pStyle w:val="BodyText"/>
        <w:rPr>
          <w:u w:val="single"/>
        </w:rPr>
      </w:pPr>
      <w:r w:rsidRPr="009650E5">
        <w:rPr>
          <w:u w:val="single"/>
        </w:rPr>
        <w:t xml:space="preserve">To ADD RM Server to an OU Instance – Component mapping: </w:t>
      </w:r>
    </w:p>
    <w:p w:rsidR="00BC180C" w:rsidRPr="009650E5" w:rsidRDefault="00BC180C" w:rsidP="00BC180C">
      <w:pPr>
        <w:pStyle w:val="BodyText"/>
      </w:pPr>
      <w:r w:rsidRPr="009650E5">
        <w:t xml:space="preserve">4. Enter Resource ID, OU Instance (ML), Component Name (ML), and Primary Database Name (ML); click ‘Map Components to RM Server’. If OU Instance and Component mapping is not known ‘Help on OU Instance – Component’ link is provided. Click on the link ‘Help on Organization Unit instance and Component mappings’ page will appear, enter OU Instance (or) Component name and click ‘Fetch OU Instance-Component Mapping Details’ will retrieve the details in the multiline. Select the rows and press ‘OK’ to transfer the data to parent page. </w:t>
      </w:r>
    </w:p>
    <w:p w:rsidR="00BC180C" w:rsidRPr="009650E5" w:rsidRDefault="00BC180C" w:rsidP="00BC180C">
      <w:pPr>
        <w:pStyle w:val="BodyText"/>
      </w:pPr>
    </w:p>
    <w:p w:rsidR="00BC180C" w:rsidRPr="009650E5" w:rsidRDefault="00BC180C" w:rsidP="00BC180C">
      <w:pPr>
        <w:pStyle w:val="BodyText"/>
        <w:rPr>
          <w:u w:val="single"/>
        </w:rPr>
      </w:pPr>
      <w:r w:rsidRPr="009650E5">
        <w:rPr>
          <w:u w:val="single"/>
        </w:rPr>
        <w:t xml:space="preserve">To update primary database server name: </w:t>
      </w:r>
    </w:p>
    <w:p w:rsidR="00BC180C" w:rsidRPr="009650E5" w:rsidRDefault="00BC180C" w:rsidP="00BC180C">
      <w:pPr>
        <w:pStyle w:val="BodyText"/>
      </w:pPr>
      <w:r w:rsidRPr="009650E5">
        <w:t xml:space="preserve">5. Retrieve the RM server to an OU Instance – Component mapping, select the row and change the primary database name. </w:t>
      </w:r>
    </w:p>
    <w:p w:rsidR="00BC180C" w:rsidRPr="009650E5" w:rsidRDefault="00BC180C" w:rsidP="00BC180C">
      <w:pPr>
        <w:pStyle w:val="BodyText"/>
      </w:pPr>
    </w:p>
    <w:p w:rsidR="00BC180C" w:rsidRPr="009650E5" w:rsidRDefault="00BC180C" w:rsidP="00BC180C">
      <w:pPr>
        <w:pStyle w:val="BodyText"/>
      </w:pPr>
      <w:r w:rsidRPr="009650E5">
        <w:t>Step 8</w:t>
      </w:r>
      <w:proofErr w:type="gramStart"/>
      <w:r w:rsidRPr="009650E5">
        <w:t>:Activity</w:t>
      </w:r>
      <w:proofErr w:type="gramEnd"/>
      <w:r w:rsidRPr="009650E5">
        <w:t xml:space="preserve">: Map Components to App server (Deployment Process) </w:t>
      </w:r>
    </w:p>
    <w:p w:rsidR="00BC180C" w:rsidRPr="009650E5" w:rsidRDefault="00BC180C" w:rsidP="00BC180C">
      <w:pPr>
        <w:pStyle w:val="BodyText"/>
      </w:pPr>
      <w:r w:rsidRPr="009650E5">
        <w:t xml:space="preserve">A business component has middle layer software objects such as BRO DLL, BE error files, service files etc. to be installed in the Application server. This activity provides mapping between the resource of type application Server and the OU–Component–Shadow mapping.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Note: Ensure the following:</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A resource of type App Server is defined.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The </w:t>
      </w:r>
      <w:proofErr w:type="spellStart"/>
      <w:r w:rsidRPr="00C92630">
        <w:rPr>
          <w:rFonts w:ascii="FPNIOI+Arial" w:eastAsia="Times New Roman" w:hAnsi="FPNIOI+Arial" w:cs="FPNIOI+Arial"/>
          <w:i/>
          <w:color w:val="000000"/>
          <w:sz w:val="20"/>
          <w:szCs w:val="20"/>
        </w:rPr>
        <w:t>OUInstance</w:t>
      </w:r>
      <w:proofErr w:type="spellEnd"/>
      <w:r w:rsidRPr="00C92630">
        <w:rPr>
          <w:rFonts w:ascii="FPNIOI+Arial" w:eastAsia="Times New Roman" w:hAnsi="FPNIOI+Arial" w:cs="FPNIOI+Arial"/>
          <w:i/>
          <w:color w:val="000000"/>
          <w:sz w:val="20"/>
          <w:szCs w:val="20"/>
        </w:rPr>
        <w:t xml:space="preserve"> and Component mapping exists.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Map Component to RM server is defined. </w:t>
      </w:r>
    </w:p>
    <w:p w:rsidR="00BC180C" w:rsidRPr="009650E5" w:rsidRDefault="00BC180C" w:rsidP="00BC180C">
      <w:pPr>
        <w:pStyle w:val="ListNumber"/>
        <w:numPr>
          <w:ilvl w:val="0"/>
          <w:numId w:val="12"/>
        </w:numPr>
        <w:ind w:left="360" w:hanging="360"/>
        <w:rPr>
          <w:rFonts w:ascii="Arial" w:hAnsi="Arial" w:cs="Arial"/>
          <w:sz w:val="20"/>
          <w:szCs w:val="20"/>
        </w:rPr>
      </w:pPr>
    </w:p>
    <w:p w:rsidR="00BC180C" w:rsidRPr="009650E5" w:rsidRDefault="00BC180C" w:rsidP="00BC180C">
      <w:pPr>
        <w:pStyle w:val="ListNumber"/>
        <w:numPr>
          <w:ilvl w:val="0"/>
          <w:numId w:val="12"/>
        </w:numPr>
        <w:ind w:left="360" w:hanging="360"/>
        <w:rPr>
          <w:rFonts w:ascii="Arial" w:hAnsi="Arial" w:cs="Arial"/>
          <w:sz w:val="20"/>
          <w:szCs w:val="20"/>
        </w:rPr>
      </w:pPr>
      <w:r w:rsidRPr="009650E5">
        <w:rPr>
          <w:rFonts w:ascii="Arial" w:hAnsi="Arial" w:cs="Arial"/>
          <w:sz w:val="20"/>
          <w:szCs w:val="20"/>
        </w:rPr>
        <w:t xml:space="preserve">123. Click the activity. The main page appears. </w:t>
      </w:r>
    </w:p>
    <w:p w:rsidR="00BC180C" w:rsidRDefault="00BC180C" w:rsidP="00BC180C">
      <w:pPr>
        <w:pStyle w:val="Default"/>
        <w:rPr>
          <w:color w:val="auto"/>
        </w:rPr>
      </w:pPr>
    </w:p>
    <w:p w:rsidR="00BC180C" w:rsidRDefault="00BC180C" w:rsidP="00BC180C">
      <w:pPr>
        <w:pStyle w:val="Default"/>
        <w:rPr>
          <w:color w:val="auto"/>
        </w:rPr>
      </w:pPr>
      <w:r>
        <w:rPr>
          <w:noProof/>
        </w:rPr>
        <w:drawing>
          <wp:inline distT="0" distB="0" distL="0" distR="0">
            <wp:extent cx="5486400" cy="1752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486400" cy="1752600"/>
                    </a:xfrm>
                    <a:prstGeom prst="rect">
                      <a:avLst/>
                    </a:prstGeom>
                    <a:noFill/>
                    <a:ln w="9525">
                      <a:noFill/>
                      <a:miter lim="800000"/>
                      <a:headEnd/>
                      <a:tailEnd/>
                    </a:ln>
                  </pic:spPr>
                </pic:pic>
              </a:graphicData>
            </a:graphic>
          </wp:inline>
        </w:drawing>
      </w:r>
    </w:p>
    <w:p w:rsidR="00BC180C" w:rsidRDefault="00BC180C" w:rsidP="00BC180C">
      <w:pPr>
        <w:pStyle w:val="Default"/>
        <w:rPr>
          <w:color w:val="auto"/>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7"/>
        <w:gridCol w:w="5823"/>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App Server ID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Resource ID, which is of type App Server.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OU Instance ID. Ensure that OU Instance is mapped to the Component. </w:t>
            </w:r>
          </w:p>
        </w:tc>
      </w:tr>
      <w:tr w:rsidR="00BC180C"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OU Instance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 non-Mandatory field which displays the description of the OU Instance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Component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Component that has already been mapped to the RM Server resource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Comp. </w:t>
            </w:r>
            <w:proofErr w:type="spellStart"/>
            <w:r w:rsidRPr="009650E5">
              <w:rPr>
                <w:rFonts w:ascii="Arial" w:hAnsi="Arial" w:cs="Arial"/>
                <w:color w:val="000000"/>
                <w:sz w:val="20"/>
                <w:szCs w:val="20"/>
              </w:rPr>
              <w:t>Desc</w:t>
            </w:r>
            <w:proofErr w:type="spellEnd"/>
            <w:r w:rsidRPr="009650E5">
              <w:rPr>
                <w:rFonts w:ascii="Arial" w:hAnsi="Arial" w:cs="Arial"/>
                <w:color w:val="000000"/>
                <w:sz w:val="20"/>
                <w:szCs w:val="20"/>
              </w:rPr>
              <w:t xml:space="preserv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 non-Mandatory field which displays the description of the Component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Shadow ID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Shadow ID. (Currently Shadow ID cannot have any value other than zero) </w:t>
            </w:r>
          </w:p>
        </w:tc>
      </w:tr>
    </w:tbl>
    <w:p w:rsidR="00BC180C" w:rsidRDefault="00BC180C" w:rsidP="00BC180C">
      <w:pPr>
        <w:pStyle w:val="Default"/>
        <w:rPr>
          <w:rFonts w:cs="Times New Roman"/>
          <w:color w:val="auto"/>
        </w:rPr>
      </w:pPr>
    </w:p>
    <w:p w:rsidR="00BC180C" w:rsidRPr="00932119" w:rsidRDefault="00BC180C" w:rsidP="00BC180C">
      <w:pPr>
        <w:pStyle w:val="Bodytext1"/>
        <w:jc w:val="both"/>
        <w:rPr>
          <w:rFonts w:cs="FPNIOI+Arial"/>
          <w:sz w:val="20"/>
          <w:szCs w:val="20"/>
        </w:rPr>
      </w:pPr>
      <w:r w:rsidRPr="00932119">
        <w:rPr>
          <w:rFonts w:cs="FPNIOI+Arial"/>
          <w:sz w:val="20"/>
          <w:szCs w:val="20"/>
        </w:rPr>
        <w:t xml:space="preserve">ML: denotes Multiline screen elements </w:t>
      </w:r>
    </w:p>
    <w:p w:rsidR="00BC180C" w:rsidRPr="00932119" w:rsidRDefault="00BC180C" w:rsidP="00BC180C">
      <w:pPr>
        <w:pStyle w:val="Bodytext1"/>
        <w:jc w:val="both"/>
        <w:rPr>
          <w:rFonts w:cs="FPNIOI+Arial"/>
          <w:sz w:val="20"/>
          <w:szCs w:val="20"/>
        </w:rPr>
      </w:pPr>
      <w:r w:rsidRPr="00932119">
        <w:rPr>
          <w:rFonts w:cs="FPNIOI+Arial"/>
          <w:sz w:val="20"/>
          <w:szCs w:val="20"/>
          <w:u w:val="single"/>
        </w:rPr>
        <w:t>To view App Server and the OU Instance – Component mapping</w:t>
      </w:r>
      <w:r w:rsidRPr="00932119">
        <w:rPr>
          <w:rFonts w:cs="FPNIOI+Arial"/>
          <w:sz w:val="20"/>
          <w:szCs w:val="20"/>
        </w:rPr>
        <w:t xml:space="preserve">: </w:t>
      </w:r>
    </w:p>
    <w:p w:rsidR="00BC180C" w:rsidRPr="00932119" w:rsidRDefault="00BC180C" w:rsidP="00BC180C">
      <w:pPr>
        <w:pStyle w:val="ListNumber"/>
        <w:numPr>
          <w:ilvl w:val="0"/>
          <w:numId w:val="13"/>
        </w:numPr>
        <w:ind w:left="360" w:hanging="360"/>
        <w:rPr>
          <w:rFonts w:cs="FPNIOI+Arial"/>
          <w:sz w:val="20"/>
          <w:szCs w:val="20"/>
        </w:rPr>
      </w:pPr>
      <w:r w:rsidRPr="00932119">
        <w:rPr>
          <w:rFonts w:cs="FPNIOI+Arial"/>
          <w:sz w:val="20"/>
          <w:szCs w:val="20"/>
        </w:rPr>
        <w:t xml:space="preserve">124. Enter the App Server ID (Help Icon is provided to get help on Resources of type Application server) and click ‘Fetch OU Component Details’ button. </w:t>
      </w:r>
    </w:p>
    <w:p w:rsidR="00BC180C" w:rsidRPr="00932119" w:rsidRDefault="00BC180C" w:rsidP="00BC180C">
      <w:pPr>
        <w:pStyle w:val="Default"/>
        <w:rPr>
          <w:color w:val="auto"/>
          <w:sz w:val="20"/>
          <w:szCs w:val="20"/>
        </w:rPr>
      </w:pPr>
    </w:p>
    <w:p w:rsidR="00BC180C" w:rsidRPr="00932119" w:rsidRDefault="00BC180C" w:rsidP="00BC180C">
      <w:pPr>
        <w:pStyle w:val="Bodytext1"/>
        <w:jc w:val="both"/>
        <w:rPr>
          <w:rFonts w:cs="FPNIOI+Arial"/>
          <w:sz w:val="20"/>
          <w:szCs w:val="20"/>
          <w:u w:val="single"/>
        </w:rPr>
      </w:pPr>
      <w:r w:rsidRPr="00932119">
        <w:rPr>
          <w:rFonts w:cs="FPNIOI+Arial"/>
          <w:sz w:val="20"/>
          <w:szCs w:val="20"/>
          <w:u w:val="single"/>
        </w:rPr>
        <w:t xml:space="preserve">To delete App Server and the OU Instance – Component mapping: </w:t>
      </w:r>
    </w:p>
    <w:p w:rsidR="00BC180C" w:rsidRPr="00932119" w:rsidRDefault="00BC180C" w:rsidP="00BC180C">
      <w:pPr>
        <w:pStyle w:val="ListNumber"/>
        <w:numPr>
          <w:ilvl w:val="0"/>
          <w:numId w:val="14"/>
        </w:numPr>
        <w:ind w:left="360" w:hanging="360"/>
        <w:rPr>
          <w:rFonts w:cs="FPNIOI+Arial"/>
          <w:sz w:val="20"/>
          <w:szCs w:val="20"/>
        </w:rPr>
      </w:pPr>
      <w:r w:rsidRPr="00932119">
        <w:rPr>
          <w:rFonts w:cs="FPNIOI+Arial"/>
          <w:sz w:val="20"/>
          <w:szCs w:val="20"/>
        </w:rPr>
        <w:t xml:space="preserve">125. Fetch App server and the OU Instance – Component-mapping details by providing App server details. In the multiline select the row against the OU Instance and Component combination, click the “Delete” icon above the multiline and click ‘Map </w:t>
      </w:r>
      <w:proofErr w:type="gramStart"/>
      <w:r w:rsidRPr="00932119">
        <w:rPr>
          <w:rFonts w:cs="FPNIOI+Arial"/>
          <w:sz w:val="20"/>
          <w:szCs w:val="20"/>
        </w:rPr>
        <w:t>The Components To The</w:t>
      </w:r>
      <w:proofErr w:type="gramEnd"/>
      <w:r w:rsidRPr="00932119">
        <w:rPr>
          <w:rFonts w:cs="FPNIOI+Arial"/>
          <w:sz w:val="20"/>
          <w:szCs w:val="20"/>
        </w:rPr>
        <w:t xml:space="preserve"> Application Server’. </w:t>
      </w:r>
    </w:p>
    <w:p w:rsidR="00BC180C" w:rsidRPr="00932119" w:rsidRDefault="00BC180C" w:rsidP="00BC180C">
      <w:pPr>
        <w:pStyle w:val="Default"/>
        <w:rPr>
          <w:color w:val="auto"/>
          <w:sz w:val="20"/>
          <w:szCs w:val="20"/>
        </w:rPr>
      </w:pPr>
    </w:p>
    <w:p w:rsidR="00BC180C" w:rsidRDefault="00BC180C" w:rsidP="00BC180C">
      <w:pPr>
        <w:pStyle w:val="Default"/>
        <w:rPr>
          <w:color w:val="auto"/>
        </w:rPr>
        <w:sectPr w:rsidR="00BC180C">
          <w:pgSz w:w="12240" w:h="15840"/>
          <w:pgMar w:top="1440" w:right="1800" w:bottom="1440" w:left="1800" w:header="720" w:footer="720" w:gutter="0"/>
          <w:cols w:space="720"/>
          <w:noEndnote/>
        </w:sectPr>
      </w:pPr>
    </w:p>
    <w:p w:rsidR="00BC180C" w:rsidRDefault="00BC180C" w:rsidP="00BC180C">
      <w:pPr>
        <w:pStyle w:val="Bodytext1"/>
        <w:jc w:val="both"/>
        <w:rPr>
          <w:rFonts w:ascii="Arial" w:hAnsi="Arial" w:cs="Arial"/>
          <w:sz w:val="20"/>
          <w:szCs w:val="20"/>
          <w:u w:val="single"/>
        </w:rPr>
      </w:pP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u w:val="single"/>
        </w:rPr>
        <w:t xml:space="preserve">To add App Server and the OU Instance – Component mapping: </w:t>
      </w:r>
    </w:p>
    <w:p w:rsidR="00BC180C" w:rsidRPr="009650E5" w:rsidRDefault="00BC180C" w:rsidP="00BC180C">
      <w:pPr>
        <w:pStyle w:val="ListNumber"/>
        <w:numPr>
          <w:ilvl w:val="0"/>
          <w:numId w:val="15"/>
        </w:numPr>
        <w:ind w:left="360" w:hanging="360"/>
        <w:rPr>
          <w:rFonts w:ascii="Arial" w:hAnsi="Arial" w:cs="Arial"/>
          <w:sz w:val="20"/>
          <w:szCs w:val="20"/>
        </w:rPr>
      </w:pPr>
      <w:r w:rsidRPr="009650E5">
        <w:rPr>
          <w:rFonts w:ascii="Arial" w:hAnsi="Arial" w:cs="Arial"/>
          <w:sz w:val="20"/>
          <w:szCs w:val="20"/>
        </w:rPr>
        <w:t xml:space="preserve">126. Enter App Server ID, OU Instance (ML), Component Name (ML), and Shadow ID (ML); click ‘Map </w:t>
      </w:r>
      <w:proofErr w:type="gramStart"/>
      <w:r w:rsidRPr="009650E5">
        <w:rPr>
          <w:rFonts w:ascii="Arial" w:hAnsi="Arial" w:cs="Arial"/>
          <w:sz w:val="20"/>
          <w:szCs w:val="20"/>
        </w:rPr>
        <w:t>The Components To The</w:t>
      </w:r>
      <w:proofErr w:type="gramEnd"/>
      <w:r w:rsidRPr="009650E5">
        <w:rPr>
          <w:rFonts w:ascii="Arial" w:hAnsi="Arial" w:cs="Arial"/>
          <w:sz w:val="20"/>
          <w:szCs w:val="20"/>
        </w:rPr>
        <w:t xml:space="preserve"> Application Server’. If OU Instance and Component mapping is not known ‘Help on OU–Component–Shadow’ link is provided. Click on the link ‘Help on OU Instance - Component Name - Shadow ID Combination’ page will appear, enter optional OU Instance, Component name, Shadow ID, RM Server ID, Primary database name and click ‘Fetch OU Instance-Component Shadow Mapping’ will fetch the details in the multiline. Select the rows and press ‘OK’ to transfer data to parent page. </w:t>
      </w:r>
    </w:p>
    <w:p w:rsidR="00BC180C" w:rsidRPr="009650E5" w:rsidRDefault="00BC180C" w:rsidP="00BC180C">
      <w:pPr>
        <w:pStyle w:val="Default"/>
        <w:rPr>
          <w:rFonts w:ascii="Arial" w:hAnsi="Arial" w:cs="Arial"/>
          <w:color w:val="auto"/>
          <w:sz w:val="20"/>
          <w:szCs w:val="20"/>
        </w:rPr>
      </w:pP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u w:val="single"/>
        </w:rPr>
        <w:t xml:space="preserve">Step 9: Activity: Perform Web Server – Role mapping (Deployment Process) </w:t>
      </w: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rPr>
        <w:t xml:space="preserve">A business component has web based software objects such as ASP, FE error files etc. to be installed in the web server. The roles are associated to resources of type “Web Server” in this activity.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Ensure that the Web Server and the roles are already defined. </w:t>
      </w:r>
    </w:p>
    <w:p w:rsidR="00BC180C" w:rsidRPr="009650E5" w:rsidRDefault="00BC180C" w:rsidP="00BC180C">
      <w:pPr>
        <w:pStyle w:val="Default"/>
        <w:rPr>
          <w:rFonts w:ascii="Arial" w:hAnsi="Arial" w:cs="Arial"/>
          <w:color w:val="auto"/>
          <w:sz w:val="20"/>
          <w:szCs w:val="20"/>
        </w:rPr>
      </w:pPr>
    </w:p>
    <w:p w:rsidR="00BC180C" w:rsidRPr="009650E5" w:rsidRDefault="00BC180C" w:rsidP="00BC180C">
      <w:pPr>
        <w:pStyle w:val="FigureNumbering"/>
        <w:rPr>
          <w:rFonts w:ascii="Arial" w:hAnsi="Arial" w:cs="Arial"/>
          <w:sz w:val="20"/>
          <w:szCs w:val="20"/>
        </w:rPr>
      </w:pPr>
      <w:r w:rsidRPr="009650E5">
        <w:rPr>
          <w:rFonts w:ascii="Arial" w:hAnsi="Arial" w:cs="Arial"/>
          <w:sz w:val="20"/>
          <w:szCs w:val="20"/>
        </w:rPr>
        <w:t xml:space="preserve">127. Click the activity. The main page appears. </w:t>
      </w:r>
    </w:p>
    <w:p w:rsidR="00BC180C" w:rsidRDefault="00BC180C" w:rsidP="00BC180C">
      <w:pPr>
        <w:pStyle w:val="Default"/>
      </w:pPr>
    </w:p>
    <w:p w:rsidR="00BC180C" w:rsidRDefault="00BC180C" w:rsidP="00BC180C">
      <w:pPr>
        <w:pStyle w:val="Default"/>
      </w:pPr>
      <w:r>
        <w:rPr>
          <w:noProof/>
        </w:rPr>
        <w:drawing>
          <wp:inline distT="0" distB="0" distL="0" distR="0">
            <wp:extent cx="5486400" cy="1647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486400" cy="1647825"/>
                    </a:xfrm>
                    <a:prstGeom prst="rect">
                      <a:avLst/>
                    </a:prstGeom>
                    <a:noFill/>
                    <a:ln w="9525">
                      <a:noFill/>
                      <a:miter lim="800000"/>
                      <a:headEnd/>
                      <a:tailEnd/>
                    </a:ln>
                  </pic:spPr>
                </pic:pic>
              </a:graphicData>
            </a:graphic>
          </wp:inline>
        </w:drawing>
      </w:r>
    </w:p>
    <w:p w:rsidR="00BC180C" w:rsidRDefault="00BC180C" w:rsidP="00BC180C">
      <w:pPr>
        <w:pStyle w:val="Default"/>
      </w:pPr>
    </w:p>
    <w:p w:rsidR="00BC180C" w:rsidRDefault="00BC180C" w:rsidP="00BC180C">
      <w:pPr>
        <w:pStyle w:val="Default"/>
      </w:pPr>
    </w:p>
    <w:p w:rsidR="00BC180C" w:rsidRPr="00C4725C" w:rsidRDefault="00BC180C" w:rsidP="00BC180C">
      <w:pPr>
        <w:pStyle w:val="Default"/>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7"/>
        <w:gridCol w:w="6743"/>
      </w:tblGrid>
      <w:tr w:rsidR="00BC180C"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u w:val="single"/>
              </w:rPr>
              <w:t xml:space="preserve">Screen Elements </w:t>
            </w:r>
          </w:p>
        </w:tc>
      </w:tr>
      <w:tr w:rsidR="00BC180C"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Description </w:t>
            </w:r>
          </w:p>
        </w:tc>
      </w:tr>
      <w:tr w:rsidR="00BC180C"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Resource ID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Resource ID, which is of type Web Server. </w:t>
            </w:r>
          </w:p>
        </w:tc>
      </w:tr>
      <w:tr w:rsidR="00BC180C" w:rsidTr="008E3DEE">
        <w:tblPrEx>
          <w:tblCellMar>
            <w:top w:w="0" w:type="dxa"/>
            <w:bottom w:w="0" w:type="dxa"/>
          </w:tblCellMar>
        </w:tblPrEx>
        <w:trPr>
          <w:trHeight w:val="732"/>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Name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Enter the Role Name. The role name can be “20” characters long and consist of alphanumeric characters. </w:t>
            </w:r>
          </w:p>
        </w:tc>
      </w:tr>
      <w:tr w:rsidR="00BC180C"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Role Description (ML) </w:t>
            </w:r>
          </w:p>
        </w:tc>
        <w:tc>
          <w:tcPr>
            <w:tcW w:w="0" w:type="auto"/>
          </w:tcPr>
          <w:p w:rsidR="00BC180C" w:rsidRPr="009650E5" w:rsidRDefault="00BC180C" w:rsidP="008E3DEE">
            <w:pPr>
              <w:pStyle w:val="tablebody"/>
              <w:ind w:left="158" w:right="158"/>
              <w:jc w:val="both"/>
              <w:rPr>
                <w:rFonts w:ascii="Arial" w:hAnsi="Arial" w:cs="Arial"/>
                <w:color w:val="000000"/>
                <w:sz w:val="20"/>
                <w:szCs w:val="20"/>
              </w:rPr>
            </w:pPr>
            <w:r w:rsidRPr="009650E5">
              <w:rPr>
                <w:rFonts w:ascii="Arial" w:hAnsi="Arial" w:cs="Arial"/>
                <w:color w:val="000000"/>
                <w:sz w:val="20"/>
                <w:szCs w:val="20"/>
              </w:rPr>
              <w:t xml:space="preserve">A Display field which shows description of Role </w:t>
            </w:r>
          </w:p>
        </w:tc>
      </w:tr>
    </w:tbl>
    <w:p w:rsidR="00BC180C" w:rsidRDefault="00BC180C" w:rsidP="00BC180C">
      <w:pPr>
        <w:pStyle w:val="Default"/>
        <w:rPr>
          <w:rFonts w:cs="Times New Roman"/>
          <w:color w:val="auto"/>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ML: Denotes Multiline screen elements </w:t>
      </w: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view Web server – Role Mapping: </w:t>
      </w:r>
    </w:p>
    <w:p w:rsidR="00BC180C" w:rsidRDefault="00BC180C" w:rsidP="00BC180C">
      <w:pPr>
        <w:pStyle w:val="ListNumber"/>
        <w:rPr>
          <w:rFonts w:cs="FPNIOI+Arial"/>
          <w:sz w:val="20"/>
          <w:szCs w:val="20"/>
        </w:rPr>
      </w:pPr>
      <w:r>
        <w:rPr>
          <w:rFonts w:cs="FPNIOI+Arial"/>
          <w:sz w:val="20"/>
          <w:szCs w:val="20"/>
        </w:rPr>
        <w:lastRenderedPageBreak/>
        <w:t xml:space="preserve">128. Enter the Resource ID of web server resource type, click ‘Fetch </w:t>
      </w:r>
      <w:proofErr w:type="spellStart"/>
      <w:r>
        <w:rPr>
          <w:rFonts w:cs="FPNIOI+Arial"/>
          <w:sz w:val="20"/>
          <w:szCs w:val="20"/>
        </w:rPr>
        <w:t>Webserver</w:t>
      </w:r>
      <w:proofErr w:type="spellEnd"/>
      <w:r>
        <w:rPr>
          <w:rFonts w:cs="FPNIOI+Arial"/>
          <w:sz w:val="20"/>
          <w:szCs w:val="20"/>
        </w:rPr>
        <w:t xml:space="preserve"> – Role Mapping’ button. </w:t>
      </w:r>
    </w:p>
    <w:p w:rsidR="00BC180C"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delete Web server – Role Mapping: </w:t>
      </w:r>
    </w:p>
    <w:p w:rsidR="00BC180C" w:rsidRDefault="00BC180C" w:rsidP="00BC180C">
      <w:pPr>
        <w:pStyle w:val="ListNumber"/>
        <w:rPr>
          <w:rFonts w:cs="FPNIOI+Arial"/>
          <w:sz w:val="20"/>
          <w:szCs w:val="20"/>
        </w:rPr>
      </w:pPr>
      <w:r>
        <w:rPr>
          <w:rFonts w:cs="FPNIOI+Arial"/>
          <w:sz w:val="20"/>
          <w:szCs w:val="20"/>
        </w:rPr>
        <w:t xml:space="preserve">129. Retrieve the Web server – Role mapping details, select the row against the Role Name in the multiline, click delete icon and press ‘Save </w:t>
      </w:r>
      <w:proofErr w:type="spellStart"/>
      <w:r>
        <w:rPr>
          <w:rFonts w:cs="FPNIOI+Arial"/>
          <w:sz w:val="20"/>
          <w:szCs w:val="20"/>
        </w:rPr>
        <w:t>Webserver</w:t>
      </w:r>
      <w:proofErr w:type="spellEnd"/>
      <w:r>
        <w:rPr>
          <w:rFonts w:cs="FPNIOI+Arial"/>
          <w:sz w:val="20"/>
          <w:szCs w:val="20"/>
        </w:rPr>
        <w:t xml:space="preserve"> – Role Mapping’ button. </w:t>
      </w:r>
    </w:p>
    <w:p w:rsidR="00BC180C"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add Web server – Role Mapping: </w:t>
      </w:r>
    </w:p>
    <w:p w:rsidR="00BC180C" w:rsidRDefault="00BC180C" w:rsidP="00BC180C">
      <w:pPr>
        <w:pStyle w:val="ListNumber"/>
        <w:rPr>
          <w:rFonts w:cs="FPNIOI+Arial"/>
          <w:sz w:val="20"/>
          <w:szCs w:val="20"/>
        </w:rPr>
      </w:pPr>
      <w:r>
        <w:rPr>
          <w:rFonts w:cs="FPNIOI+Arial"/>
          <w:sz w:val="20"/>
          <w:szCs w:val="20"/>
        </w:rPr>
        <w:t xml:space="preserve">130. Enter the Resource ID of web server resource type, enter Role Name in the multiline if known otherwise click ‘Help on Role Name’ to get help on Role details and select appropriate role and transfer back the details to this page. Click ‘Save </w:t>
      </w:r>
      <w:proofErr w:type="spellStart"/>
      <w:r>
        <w:rPr>
          <w:rFonts w:cs="FPNIOI+Arial"/>
          <w:sz w:val="20"/>
          <w:szCs w:val="20"/>
        </w:rPr>
        <w:t>Webserver</w:t>
      </w:r>
      <w:proofErr w:type="spellEnd"/>
      <w:r>
        <w:rPr>
          <w:rFonts w:cs="FPNIOI+Arial"/>
          <w:sz w:val="20"/>
          <w:szCs w:val="20"/>
        </w:rPr>
        <w:t xml:space="preserve"> – Role </w:t>
      </w:r>
      <w:proofErr w:type="gramStart"/>
      <w:r>
        <w:rPr>
          <w:rFonts w:cs="FPNIOI+Arial"/>
          <w:sz w:val="20"/>
          <w:szCs w:val="20"/>
        </w:rPr>
        <w:t>Mapping</w:t>
      </w:r>
      <w:proofErr w:type="gramEnd"/>
      <w:r>
        <w:rPr>
          <w:rFonts w:cs="FPNIOI+Arial"/>
          <w:sz w:val="20"/>
          <w:szCs w:val="20"/>
        </w:rPr>
        <w:t xml:space="preserve">’ button. </w:t>
      </w:r>
    </w:p>
    <w:p w:rsidR="00BC180C"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Step 10</w:t>
      </w:r>
      <w:proofErr w:type="gramStart"/>
      <w:r w:rsidRPr="000A3835">
        <w:rPr>
          <w:rFonts w:cs="FPNIOI+Arial"/>
          <w:sz w:val="20"/>
          <w:szCs w:val="20"/>
        </w:rPr>
        <w:t>:Activity</w:t>
      </w:r>
      <w:proofErr w:type="gramEnd"/>
      <w:r w:rsidRPr="000A3835">
        <w:rPr>
          <w:rFonts w:cs="FPNIOI+Arial"/>
          <w:sz w:val="20"/>
          <w:szCs w:val="20"/>
        </w:rPr>
        <w:t xml:space="preserve">: User Information (Administration Process) </w:t>
      </w:r>
    </w:p>
    <w:p w:rsidR="00BC180C" w:rsidRDefault="00BC180C" w:rsidP="00BC180C">
      <w:pPr>
        <w:pStyle w:val="Bodytext1"/>
        <w:jc w:val="both"/>
        <w:rPr>
          <w:rFonts w:cs="FPNIOI+Arial"/>
          <w:sz w:val="20"/>
          <w:szCs w:val="20"/>
        </w:rPr>
      </w:pPr>
      <w:r>
        <w:rPr>
          <w:rFonts w:cs="FPNIOI+Arial"/>
          <w:sz w:val="20"/>
          <w:szCs w:val="20"/>
        </w:rPr>
        <w:t xml:space="preserve">This activity is used to create and maintain user information. </w:t>
      </w:r>
    </w:p>
    <w:p w:rsidR="00BC180C" w:rsidRDefault="00BC180C" w:rsidP="00BC180C">
      <w:pPr>
        <w:pStyle w:val="FigureNumbering"/>
        <w:rPr>
          <w:rFonts w:cs="FPNIOI+Arial"/>
          <w:sz w:val="20"/>
          <w:szCs w:val="20"/>
        </w:rPr>
      </w:pPr>
      <w:r>
        <w:rPr>
          <w:rFonts w:cs="FPNIOI+Arial"/>
          <w:sz w:val="20"/>
          <w:szCs w:val="20"/>
        </w:rPr>
        <w:t xml:space="preserve">131. Click the activity. The main page appears. </w:t>
      </w:r>
    </w:p>
    <w:p w:rsidR="00BC180C" w:rsidRDefault="00BC180C" w:rsidP="00BC180C">
      <w:pPr>
        <w:pStyle w:val="Default"/>
        <w:rPr>
          <w:color w:val="auto"/>
          <w:sz w:val="20"/>
          <w:szCs w:val="20"/>
        </w:rPr>
      </w:pPr>
      <w:r>
        <w:rPr>
          <w:noProof/>
          <w:sz w:val="20"/>
          <w:szCs w:val="20"/>
        </w:rPr>
        <w:drawing>
          <wp:inline distT="0" distB="0" distL="0" distR="0">
            <wp:extent cx="5486400" cy="18383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486400" cy="1838325"/>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p w:rsidR="00BC180C" w:rsidRPr="000A3835"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1"/>
        <w:gridCol w:w="6469"/>
      </w:tblGrid>
      <w:tr w:rsidR="00BC180C" w:rsidRPr="000A3835" w:rsidTr="008E3DEE">
        <w:tblPrEx>
          <w:tblCellMar>
            <w:top w:w="0" w:type="dxa"/>
            <w:bottom w:w="0" w:type="dxa"/>
          </w:tblCellMar>
        </w:tblPrEx>
        <w:trPr>
          <w:trHeight w:val="286"/>
        </w:trPr>
        <w:tc>
          <w:tcPr>
            <w:tcW w:w="0" w:type="auto"/>
            <w:gridSpan w:val="2"/>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Screen Elements </w:t>
            </w:r>
          </w:p>
        </w:tc>
      </w:tr>
      <w:tr w:rsidR="00BC180C" w:rsidRPr="000A3835" w:rsidTr="008E3DEE">
        <w:tblPrEx>
          <w:tblCellMar>
            <w:top w:w="0" w:type="dxa"/>
            <w:bottom w:w="0" w:type="dxa"/>
          </w:tblCellMar>
        </w:tblPrEx>
        <w:trPr>
          <w:trHeight w:val="286"/>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Field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Description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Name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name of the User [Optional).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Full Name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full name of the User (Optional). </w:t>
            </w:r>
          </w:p>
        </w:tc>
      </w:tr>
      <w:tr w:rsidR="00BC180C" w:rsidRPr="000A3835" w:rsidTr="008E3DEE">
        <w:tblPrEx>
          <w:tblCellMar>
            <w:top w:w="0" w:type="dxa"/>
            <w:bottom w:w="0" w:type="dxa"/>
          </w:tblCellMar>
        </w:tblPrEx>
        <w:trPr>
          <w:trHeight w:val="732"/>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Disabled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Select the type of user in this field. If ‘Yes’ is selected, all disabled users will be fetched. If ‘No’ is selected, all enabled users will be fetched. </w:t>
            </w:r>
          </w:p>
        </w:tc>
      </w:tr>
      <w:tr w:rsidR="00BC180C" w:rsidRPr="000A3835" w:rsidTr="008E3DEE">
        <w:tblPrEx>
          <w:tblCellMar>
            <w:top w:w="0" w:type="dxa"/>
            <w:bottom w:w="0" w:type="dxa"/>
          </w:tblCellMar>
        </w:tblPrEx>
        <w:trPr>
          <w:trHeight w:val="73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Reset All User (Check Box)</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All existing users will be reset to their initial setting – this would make them behave like a newly created user.</w:t>
            </w:r>
          </w:p>
        </w:tc>
      </w:tr>
      <w:tr w:rsidR="00BC180C" w:rsidRPr="000A3835" w:rsidTr="008E3DEE">
        <w:tblPrEx>
          <w:tblCellMar>
            <w:top w:w="0" w:type="dxa"/>
            <w:bottom w:w="0" w:type="dxa"/>
          </w:tblCellMar>
        </w:tblPrEx>
        <w:trPr>
          <w:trHeight w:val="73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Name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name of the User. The User Name can be “12” characters long and can consist of alphanumeric characters.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lastRenderedPageBreak/>
              <w:t xml:space="preserve">Full Name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Enter the full name of the User. Full User Name can be “255” characters long and can consist of alphanumeric characters.</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Password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password of the user here. The Password can be “25” characters long. </w:t>
            </w:r>
          </w:p>
        </w:tc>
      </w:tr>
      <w:tr w:rsidR="00BC180C" w:rsidRPr="000A3835" w:rsidTr="008E3DEE">
        <w:tblPrEx>
          <w:tblCellMar>
            <w:top w:w="0" w:type="dxa"/>
            <w:bottom w:w="0" w:type="dxa"/>
          </w:tblCellMar>
        </w:tblPrEx>
        <w:trPr>
          <w:trHeight w:val="732"/>
        </w:trPr>
        <w:tc>
          <w:tcPr>
            <w:tcW w:w="0" w:type="auto"/>
          </w:tcPr>
          <w:p w:rsidR="00BC180C" w:rsidRPr="000A3835" w:rsidRDefault="00BC180C" w:rsidP="008E3DEE">
            <w:pPr>
              <w:pStyle w:val="tablebody"/>
              <w:ind w:left="158" w:right="158"/>
              <w:jc w:val="both"/>
              <w:rPr>
                <w:rFonts w:cs="FPNIOI+Arial"/>
                <w:sz w:val="20"/>
                <w:szCs w:val="20"/>
              </w:rPr>
            </w:pPr>
            <w:proofErr w:type="spellStart"/>
            <w:r>
              <w:rPr>
                <w:rFonts w:cs="FPNIOI+Arial"/>
                <w:sz w:val="20"/>
                <w:szCs w:val="20"/>
              </w:rPr>
              <w:t>Middlename</w:t>
            </w:r>
            <w:proofErr w:type="spellEnd"/>
            <w:r>
              <w:rPr>
                <w:rFonts w:cs="FPNIOI+Arial"/>
                <w:sz w:val="20"/>
                <w:szCs w:val="20"/>
              </w:rPr>
              <w:t xml:space="preserve"> (ML)</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w:t>
            </w:r>
            <w:r>
              <w:rPr>
                <w:rFonts w:cs="FPNIOI+Arial"/>
                <w:sz w:val="20"/>
                <w:szCs w:val="20"/>
              </w:rPr>
              <w:t>middle</w:t>
            </w:r>
            <w:r w:rsidRPr="000A3835">
              <w:rPr>
                <w:rFonts w:cs="FPNIOI+Arial"/>
                <w:sz w:val="20"/>
                <w:szCs w:val="20"/>
              </w:rPr>
              <w:t xml:space="preserve"> name of the User.</w:t>
            </w:r>
          </w:p>
        </w:tc>
      </w:tr>
      <w:tr w:rsidR="00BC180C" w:rsidRPr="000A3835" w:rsidTr="008E3DEE">
        <w:tblPrEx>
          <w:tblCellMar>
            <w:top w:w="0" w:type="dxa"/>
            <w:bottom w:w="0" w:type="dxa"/>
          </w:tblCellMar>
        </w:tblPrEx>
        <w:trPr>
          <w:trHeight w:val="732"/>
        </w:trPr>
        <w:tc>
          <w:tcPr>
            <w:tcW w:w="0" w:type="auto"/>
          </w:tcPr>
          <w:p w:rsidR="00BC180C" w:rsidRPr="000A3835" w:rsidRDefault="00BC180C" w:rsidP="008E3DEE">
            <w:pPr>
              <w:pStyle w:val="tablebody"/>
              <w:ind w:left="158" w:right="158"/>
              <w:jc w:val="both"/>
              <w:rPr>
                <w:rFonts w:cs="FPNIOI+Arial"/>
                <w:sz w:val="20"/>
                <w:szCs w:val="20"/>
              </w:rPr>
            </w:pPr>
            <w:proofErr w:type="spellStart"/>
            <w:r>
              <w:rPr>
                <w:rFonts w:cs="FPNIOI+Arial"/>
                <w:sz w:val="20"/>
                <w:szCs w:val="20"/>
              </w:rPr>
              <w:t>lastname</w:t>
            </w:r>
            <w:proofErr w:type="spellEnd"/>
            <w:r>
              <w:rPr>
                <w:rFonts w:cs="FPNIOI+Arial"/>
                <w:sz w:val="20"/>
                <w:szCs w:val="20"/>
              </w:rPr>
              <w:t xml:space="preserve"> (ML)</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w:t>
            </w:r>
            <w:r>
              <w:rPr>
                <w:rFonts w:cs="FPNIOI+Arial"/>
                <w:sz w:val="20"/>
                <w:szCs w:val="20"/>
              </w:rPr>
              <w:t>last</w:t>
            </w:r>
            <w:r w:rsidRPr="000A3835">
              <w:rPr>
                <w:rFonts w:cs="FPNIOI+Arial"/>
                <w:sz w:val="20"/>
                <w:szCs w:val="20"/>
              </w:rPr>
              <w:t xml:space="preserve"> name of the User.</w:t>
            </w:r>
          </w:p>
        </w:tc>
      </w:tr>
      <w:tr w:rsidR="00BC180C" w:rsidRPr="000A3835" w:rsidTr="008E3DEE">
        <w:tblPrEx>
          <w:tblCellMar>
            <w:top w:w="0" w:type="dxa"/>
            <w:bottom w:w="0" w:type="dxa"/>
          </w:tblCellMar>
        </w:tblPrEx>
        <w:trPr>
          <w:trHeight w:val="732"/>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Description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description of the user here. The User description can be “255” characters long and can consist of alphanumeric characters.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Email (ML)</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w:t>
            </w:r>
            <w:r>
              <w:rPr>
                <w:rFonts w:cs="FPNIOI+Arial"/>
                <w:sz w:val="20"/>
                <w:szCs w:val="20"/>
              </w:rPr>
              <w:t>email id</w:t>
            </w:r>
            <w:r w:rsidRPr="000A3835">
              <w:rPr>
                <w:rFonts w:cs="FPNIOI+Arial"/>
                <w:sz w:val="20"/>
                <w:szCs w:val="20"/>
              </w:rPr>
              <w:t xml:space="preserve"> of the User.</w:t>
            </w:r>
          </w:p>
        </w:tc>
      </w:tr>
      <w:tr w:rsidR="00BC180C" w:rsidRPr="000A3835" w:rsidTr="008E3DEE">
        <w:tblPrEx>
          <w:tblCellMar>
            <w:top w:w="0" w:type="dxa"/>
            <w:bottom w:w="0" w:type="dxa"/>
          </w:tblCellMar>
        </w:tblPrEx>
        <w:trPr>
          <w:trHeight w:val="967"/>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Disabled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type of user in this field. If ‘Yes’ is entered, it signifies that the user is disabled. If ‘No’ is selected, is signifies that the user is enabled. </w:t>
            </w:r>
          </w:p>
        </w:tc>
      </w:tr>
      <w:tr w:rsidR="00BC180C" w:rsidRPr="000A3835" w:rsidTr="008E3DEE">
        <w:tblPrEx>
          <w:tblCellMar>
            <w:top w:w="0" w:type="dxa"/>
            <w:bottom w:w="0" w:type="dxa"/>
          </w:tblCellMar>
        </w:tblPrEx>
        <w:trPr>
          <w:trHeight w:val="497"/>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A/c Exp Period (Days)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Number of Days a user is entitled to access the system. This is optional.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Reset All</w:t>
            </w:r>
            <w:r w:rsidRPr="000A3835">
              <w:rPr>
                <w:rFonts w:cs="FPNIOI+Arial"/>
                <w:sz w:val="20"/>
                <w:szCs w:val="20"/>
              </w:rPr>
              <w:t xml:space="preserve"> User (ML) </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The user’s behavior will be reset to their initial setting – this would make the user will behave like a newly created user.</w:t>
            </w:r>
          </w:p>
        </w:tc>
      </w:tr>
      <w:tr w:rsidR="00BC180C" w:rsidRPr="000A3835" w:rsidTr="008E3DEE">
        <w:tblPrEx>
          <w:tblCellMar>
            <w:top w:w="0" w:type="dxa"/>
            <w:bottom w:w="0" w:type="dxa"/>
          </w:tblCellMar>
        </w:tblPrEx>
        <w:trPr>
          <w:trHeight w:val="263"/>
        </w:trPr>
        <w:tc>
          <w:tcPr>
            <w:tcW w:w="0" w:type="auto"/>
          </w:tcPr>
          <w:p w:rsidR="00BC180C" w:rsidRDefault="00BC180C" w:rsidP="008E3DEE">
            <w:pPr>
              <w:pStyle w:val="tablebody"/>
              <w:ind w:left="158" w:right="158"/>
              <w:jc w:val="both"/>
              <w:rPr>
                <w:rFonts w:cs="FPNIOI+Arial"/>
                <w:sz w:val="20"/>
                <w:szCs w:val="20"/>
              </w:rPr>
            </w:pPr>
            <w:r>
              <w:rPr>
                <w:rFonts w:cs="FPNIOI+Arial"/>
                <w:sz w:val="20"/>
                <w:szCs w:val="20"/>
              </w:rPr>
              <w:t>Effective From Date (ML)</w:t>
            </w:r>
          </w:p>
        </w:tc>
        <w:tc>
          <w:tcPr>
            <w:tcW w:w="0" w:type="auto"/>
          </w:tcPr>
          <w:p w:rsidR="00BC180C" w:rsidRDefault="00BC180C" w:rsidP="008E3DEE">
            <w:pPr>
              <w:pStyle w:val="tablebody"/>
              <w:ind w:left="158" w:right="158"/>
              <w:jc w:val="both"/>
              <w:rPr>
                <w:rFonts w:cs="FPNIOI+Arial"/>
                <w:sz w:val="20"/>
                <w:szCs w:val="20"/>
              </w:rPr>
            </w:pPr>
            <w:r>
              <w:rPr>
                <w:rFonts w:cs="FPNIOI+Arial"/>
                <w:sz w:val="20"/>
                <w:szCs w:val="20"/>
              </w:rPr>
              <w:t>Specify a date from which the user will be valid</w:t>
            </w:r>
          </w:p>
        </w:tc>
      </w:tr>
      <w:tr w:rsidR="00BC180C" w:rsidRPr="000A3835" w:rsidTr="008E3DEE">
        <w:tblPrEx>
          <w:tblCellMar>
            <w:top w:w="0" w:type="dxa"/>
            <w:bottom w:w="0" w:type="dxa"/>
          </w:tblCellMar>
        </w:tblPrEx>
        <w:trPr>
          <w:trHeight w:val="263"/>
        </w:trPr>
        <w:tc>
          <w:tcPr>
            <w:tcW w:w="0" w:type="auto"/>
          </w:tcPr>
          <w:p w:rsidR="00BC180C" w:rsidRDefault="00BC180C" w:rsidP="008E3DEE">
            <w:pPr>
              <w:pStyle w:val="tablebody"/>
              <w:ind w:left="158" w:right="158"/>
              <w:jc w:val="both"/>
              <w:rPr>
                <w:rFonts w:cs="FPNIOI+Arial"/>
                <w:sz w:val="20"/>
                <w:szCs w:val="20"/>
              </w:rPr>
            </w:pPr>
            <w:r>
              <w:rPr>
                <w:rFonts w:cs="FPNIOI+Arial"/>
                <w:sz w:val="20"/>
                <w:szCs w:val="20"/>
              </w:rPr>
              <w:t>Effective To Date (ML)</w:t>
            </w:r>
          </w:p>
        </w:tc>
        <w:tc>
          <w:tcPr>
            <w:tcW w:w="0" w:type="auto"/>
          </w:tcPr>
          <w:p w:rsidR="00BC180C" w:rsidRDefault="00BC180C" w:rsidP="008E3DEE">
            <w:pPr>
              <w:pStyle w:val="tablebody"/>
              <w:ind w:left="158" w:right="158"/>
              <w:jc w:val="both"/>
              <w:rPr>
                <w:rFonts w:cs="FPNIOI+Arial"/>
                <w:sz w:val="20"/>
                <w:szCs w:val="20"/>
              </w:rPr>
            </w:pPr>
            <w:r>
              <w:rPr>
                <w:rFonts w:cs="FPNIOI+Arial"/>
                <w:sz w:val="20"/>
                <w:szCs w:val="20"/>
              </w:rPr>
              <w:t>Specify a date until which the user will be valid</w:t>
            </w:r>
          </w:p>
        </w:tc>
      </w:tr>
    </w:tbl>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ML: denotes Multi line screen elements </w:t>
      </w:r>
    </w:p>
    <w:p w:rsidR="00BC180C" w:rsidRPr="000A3835" w:rsidRDefault="00BC180C" w:rsidP="00BC180C">
      <w:pPr>
        <w:pStyle w:val="Bodytext1"/>
        <w:jc w:val="both"/>
        <w:rPr>
          <w:rFonts w:cs="FPNIOI+Arial"/>
          <w:sz w:val="20"/>
          <w:szCs w:val="20"/>
        </w:rPr>
      </w:pPr>
      <w:r w:rsidRPr="000A3835">
        <w:rPr>
          <w:rFonts w:cs="FPNIOI+Arial"/>
          <w:sz w:val="20"/>
          <w:szCs w:val="20"/>
          <w:u w:val="single"/>
        </w:rPr>
        <w:t>To view User Details</w:t>
      </w:r>
      <w:r w:rsidRPr="000A3835">
        <w:rPr>
          <w:rFonts w:cs="FPNIOI+Arial"/>
          <w:sz w:val="20"/>
          <w:szCs w:val="20"/>
        </w:rPr>
        <w:t xml:space="preserve">: </w:t>
      </w:r>
    </w:p>
    <w:p w:rsidR="00BC180C" w:rsidRPr="000A3835" w:rsidRDefault="00BC180C" w:rsidP="00BC180C">
      <w:pPr>
        <w:pStyle w:val="ListNumber"/>
        <w:numPr>
          <w:ilvl w:val="0"/>
          <w:numId w:val="16"/>
        </w:numPr>
        <w:ind w:left="360" w:hanging="360"/>
        <w:rPr>
          <w:rFonts w:cs="FPNIOI+Arial"/>
          <w:sz w:val="20"/>
          <w:szCs w:val="20"/>
        </w:rPr>
      </w:pPr>
      <w:r w:rsidRPr="000A3835">
        <w:rPr>
          <w:rFonts w:cs="FPNIOI+Arial"/>
          <w:sz w:val="20"/>
          <w:szCs w:val="20"/>
        </w:rPr>
        <w:t xml:space="preserve">132. To view the User details click on the “Fetch User Details” button. The User Name, Full Name and User Disabled fields in the header can be used as filters to fetch the data in the multiline.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add User Details: </w:t>
      </w:r>
    </w:p>
    <w:p w:rsidR="00BC180C" w:rsidRPr="000A3835" w:rsidRDefault="00BC180C" w:rsidP="00BC180C">
      <w:pPr>
        <w:pStyle w:val="ListNumber"/>
        <w:numPr>
          <w:ilvl w:val="0"/>
          <w:numId w:val="17"/>
        </w:numPr>
        <w:ind w:left="360" w:hanging="360"/>
        <w:rPr>
          <w:rFonts w:cs="FPNIOI+Arial"/>
          <w:sz w:val="20"/>
          <w:szCs w:val="20"/>
        </w:rPr>
      </w:pPr>
      <w:r w:rsidRPr="000A3835">
        <w:rPr>
          <w:rFonts w:cs="FPNIOI+Arial"/>
          <w:sz w:val="20"/>
          <w:szCs w:val="20"/>
        </w:rPr>
        <w:t xml:space="preserve">133. Provide user information in the multiline like User Name, Full Name, User Description, User Password, User Disabled, optional ‘User account expiry period’ and default ‘Is Theme User’. Click ‘Save User Details’ button.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update User Details: </w:t>
      </w:r>
    </w:p>
    <w:p w:rsidR="00BC180C" w:rsidRPr="000A3835" w:rsidRDefault="00BC180C" w:rsidP="00BC180C">
      <w:pPr>
        <w:pStyle w:val="ListNumber"/>
        <w:numPr>
          <w:ilvl w:val="0"/>
          <w:numId w:val="18"/>
        </w:numPr>
        <w:ind w:left="360" w:hanging="360"/>
        <w:rPr>
          <w:rFonts w:cs="FPNIOI+Arial"/>
          <w:sz w:val="20"/>
          <w:szCs w:val="20"/>
        </w:rPr>
      </w:pPr>
      <w:r w:rsidRPr="000A3835">
        <w:rPr>
          <w:rFonts w:cs="FPNIOI+Arial"/>
          <w:sz w:val="20"/>
          <w:szCs w:val="20"/>
        </w:rPr>
        <w:t xml:space="preserve">134. To update User details, retrieve the data by clicking on “Fetch User Details” button and modifying the data available in the multiline except for User Name. Then click the “Save User Details” button to save.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Step 11: Activity: Map Organization Units to User (Administration Process) </w:t>
      </w:r>
    </w:p>
    <w:p w:rsidR="00BC180C" w:rsidRPr="000A3835" w:rsidRDefault="00BC180C" w:rsidP="00BC180C">
      <w:pPr>
        <w:pStyle w:val="Bodytext1"/>
        <w:jc w:val="both"/>
        <w:rPr>
          <w:rFonts w:cs="FPNIOI+Arial"/>
          <w:sz w:val="20"/>
          <w:szCs w:val="20"/>
        </w:rPr>
      </w:pPr>
      <w:r w:rsidRPr="000A3835">
        <w:rPr>
          <w:rFonts w:cs="FPNIOI+Arial"/>
          <w:sz w:val="20"/>
          <w:szCs w:val="20"/>
        </w:rPr>
        <w:t xml:space="preserve">The activity provides the facility to map the User with various Organization Units.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Ensure that the Users and OU’s have been defined: </w:t>
      </w:r>
    </w:p>
    <w:p w:rsidR="00BC180C" w:rsidRDefault="00BC180C" w:rsidP="00BC180C">
      <w:pPr>
        <w:pStyle w:val="ListNumber"/>
        <w:rPr>
          <w:rFonts w:cs="FPNIOI+Arial"/>
          <w:sz w:val="20"/>
          <w:szCs w:val="20"/>
        </w:rPr>
      </w:pPr>
      <w:r w:rsidRPr="000A3835">
        <w:rPr>
          <w:rFonts w:cs="FPNIOI+Arial"/>
          <w:sz w:val="20"/>
          <w:szCs w:val="20"/>
        </w:rPr>
        <w:t xml:space="preserve">135. Click the activity. The main page appears. </w:t>
      </w:r>
    </w:p>
    <w:p w:rsidR="00BC180C" w:rsidRDefault="00BC180C" w:rsidP="00BC180C">
      <w:pPr>
        <w:pStyle w:val="Default"/>
        <w:rPr>
          <w:color w:val="auto"/>
          <w:sz w:val="20"/>
          <w:szCs w:val="20"/>
        </w:rPr>
      </w:pPr>
      <w:r>
        <w:rPr>
          <w:noProof/>
        </w:rPr>
        <w:drawing>
          <wp:inline distT="0" distB="0" distL="0" distR="0">
            <wp:extent cx="5486400" cy="16668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486400" cy="1666875"/>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p w:rsidR="00BC180C"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8"/>
        <w:gridCol w:w="7162"/>
      </w:tblGrid>
      <w:tr w:rsidR="00BC180C" w:rsidRPr="000A3835" w:rsidTr="008E3DEE">
        <w:tblPrEx>
          <w:tblCellMar>
            <w:top w:w="0" w:type="dxa"/>
            <w:bottom w:w="0" w:type="dxa"/>
          </w:tblCellMar>
        </w:tblPrEx>
        <w:trPr>
          <w:trHeight w:val="286"/>
        </w:trPr>
        <w:tc>
          <w:tcPr>
            <w:tcW w:w="0" w:type="auto"/>
            <w:gridSpan w:val="2"/>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Screen Elements </w:t>
            </w:r>
          </w:p>
        </w:tc>
      </w:tr>
      <w:tr w:rsidR="00BC180C" w:rsidRPr="000A3835" w:rsidTr="008E3DEE">
        <w:tblPrEx>
          <w:tblCellMar>
            <w:top w:w="0" w:type="dxa"/>
            <w:bottom w:w="0" w:type="dxa"/>
          </w:tblCellMar>
        </w:tblPrEx>
        <w:trPr>
          <w:trHeight w:val="286"/>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Field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Description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Name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name of the User. Help icon is provided to get help on Users </w:t>
            </w:r>
          </w:p>
        </w:tc>
      </w:tr>
      <w:tr w:rsidR="00BC180C" w:rsidRPr="000A3835" w:rsidTr="008E3DEE">
        <w:tblPrEx>
          <w:tblCellMar>
            <w:top w:w="0" w:type="dxa"/>
            <w:bottom w:w="0" w:type="dxa"/>
          </w:tblCellMar>
        </w:tblPrEx>
        <w:trPr>
          <w:trHeight w:val="1436"/>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OU Instance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OU’s, which are to be mapped to the User. The OU Instance Name can be 16 characters long and can consist of alphanumeric characters. Help link ‘Help on OU Instance’ is provided to get help on OU Instance details. </w:t>
            </w:r>
          </w:p>
        </w:tc>
      </w:tr>
      <w:tr w:rsidR="00BC180C" w:rsidRPr="000A3835" w:rsidTr="008E3DEE">
        <w:tblPrEx>
          <w:tblCellMar>
            <w:top w:w="0" w:type="dxa"/>
            <w:bottom w:w="0" w:type="dxa"/>
          </w:tblCellMar>
        </w:tblPrEx>
        <w:trPr>
          <w:trHeight w:val="732"/>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OU Instance </w:t>
            </w:r>
            <w:proofErr w:type="spellStart"/>
            <w:r w:rsidRPr="000A3835">
              <w:rPr>
                <w:rFonts w:cs="FPNIOI+Arial"/>
                <w:sz w:val="20"/>
                <w:szCs w:val="20"/>
              </w:rPr>
              <w:t>Desc</w:t>
            </w:r>
            <w:proofErr w:type="spellEnd"/>
            <w:r w:rsidRPr="000A3835">
              <w:rPr>
                <w:rFonts w:cs="FPNIOI+Arial"/>
                <w:sz w:val="20"/>
                <w:szCs w:val="20"/>
              </w:rPr>
              <w:t xml:space="preserv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The OU Instance </w:t>
            </w:r>
            <w:proofErr w:type="spellStart"/>
            <w:r w:rsidRPr="000A3835">
              <w:rPr>
                <w:rFonts w:cs="FPNIOI+Arial"/>
                <w:sz w:val="20"/>
                <w:szCs w:val="20"/>
              </w:rPr>
              <w:t>Desc</w:t>
            </w:r>
            <w:proofErr w:type="spellEnd"/>
            <w:r w:rsidRPr="000A3835">
              <w:rPr>
                <w:rFonts w:cs="FPNIOI+Arial"/>
                <w:sz w:val="20"/>
                <w:szCs w:val="20"/>
              </w:rPr>
              <w:t xml:space="preserve"> is a read only field. It gets populated when an OU is mapped and fetched. </w:t>
            </w:r>
          </w:p>
        </w:tc>
      </w:tr>
    </w:tbl>
    <w:p w:rsidR="00BC180C" w:rsidRPr="000A3835" w:rsidRDefault="00BC180C" w:rsidP="00BC180C">
      <w:pPr>
        <w:pStyle w:val="Default"/>
        <w:rPr>
          <w:color w:val="auto"/>
          <w:sz w:val="20"/>
          <w:szCs w:val="20"/>
        </w:rPr>
      </w:pPr>
    </w:p>
    <w:p w:rsidR="00BC180C" w:rsidRDefault="00BC180C" w:rsidP="00BC180C">
      <w:pPr>
        <w:pStyle w:val="Bodytext1"/>
        <w:jc w:val="both"/>
        <w:rPr>
          <w:rFonts w:cs="FPNIOI+Arial"/>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ML: denotes Multiline screen elements </w:t>
      </w: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view the OU’s mapped to User: </w:t>
      </w:r>
    </w:p>
    <w:p w:rsidR="00BC180C" w:rsidRPr="000A3835" w:rsidRDefault="00BC180C" w:rsidP="00BC180C">
      <w:pPr>
        <w:pStyle w:val="ListNumber"/>
        <w:rPr>
          <w:rFonts w:cs="FPNIOI+Arial"/>
          <w:sz w:val="20"/>
          <w:szCs w:val="20"/>
        </w:rPr>
      </w:pPr>
      <w:r w:rsidRPr="000A3835">
        <w:rPr>
          <w:rFonts w:cs="FPNIOI+Arial"/>
          <w:sz w:val="20"/>
          <w:szCs w:val="20"/>
        </w:rPr>
        <w:t xml:space="preserve">136. Provide user name in the header field and click on ‘Fetch Organization Unit’ button. The various OU’s mapped to the user are retrieved in the multiline. If User Name is not known, ‘Help on User Name’ icon is provided to get help on User name.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map the User to OU’s: </w:t>
      </w:r>
    </w:p>
    <w:p w:rsidR="00BC180C" w:rsidRPr="000A3835" w:rsidRDefault="00BC180C" w:rsidP="00BC180C">
      <w:pPr>
        <w:pStyle w:val="ListNumber"/>
        <w:rPr>
          <w:rFonts w:cs="FPNIOI+Arial"/>
          <w:sz w:val="20"/>
          <w:szCs w:val="20"/>
        </w:rPr>
      </w:pPr>
      <w:r w:rsidRPr="000A3835">
        <w:rPr>
          <w:rFonts w:cs="FPNIOI+Arial"/>
          <w:sz w:val="20"/>
          <w:szCs w:val="20"/>
        </w:rPr>
        <w:t xml:space="preserve">137. Provide user name in the header field, valid OU’s in the multiline and click on 'Save Organization Unit' button. If OU instance are not known, ‘Help for OU Instance’ link is provided to get help on OU Instances.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lastRenderedPageBreak/>
        <w:t xml:space="preserve">To delete the Users map to OU’s: </w:t>
      </w:r>
    </w:p>
    <w:p w:rsidR="00BC180C" w:rsidRPr="000A3835" w:rsidRDefault="00BC180C" w:rsidP="00BC180C">
      <w:pPr>
        <w:pStyle w:val="ListNumber"/>
        <w:rPr>
          <w:rFonts w:cs="FPNIOI+Arial"/>
          <w:sz w:val="20"/>
          <w:szCs w:val="20"/>
        </w:rPr>
      </w:pPr>
      <w:r w:rsidRPr="000A3835">
        <w:rPr>
          <w:rFonts w:cs="FPNIOI+Arial"/>
          <w:sz w:val="20"/>
          <w:szCs w:val="20"/>
        </w:rPr>
        <w:t xml:space="preserve">138. Fetch the OU’s mapped to the User and delete the particular OU using the “Delete” icon above the multiline and click on 'Save Organization Unit' button </w:t>
      </w:r>
    </w:p>
    <w:p w:rsidR="00BC180C" w:rsidRPr="000A3835" w:rsidRDefault="00BC180C" w:rsidP="00BC180C">
      <w:pPr>
        <w:pStyle w:val="Bodytext1"/>
        <w:jc w:val="both"/>
        <w:rPr>
          <w:rFonts w:cs="FPNIOI+Arial"/>
          <w:sz w:val="20"/>
          <w:szCs w:val="20"/>
        </w:rPr>
      </w:pPr>
      <w:r w:rsidRPr="000A3835">
        <w:rPr>
          <w:rFonts w:cs="FPNIOI+Arial"/>
          <w:sz w:val="20"/>
          <w:szCs w:val="20"/>
        </w:rPr>
        <w:t>Step 12</w:t>
      </w:r>
      <w:proofErr w:type="gramStart"/>
      <w:r w:rsidRPr="000A3835">
        <w:rPr>
          <w:rFonts w:cs="FPNIOI+Arial"/>
          <w:sz w:val="20"/>
          <w:szCs w:val="20"/>
        </w:rPr>
        <w:t>:Activities</w:t>
      </w:r>
      <w:proofErr w:type="gramEnd"/>
      <w:r w:rsidRPr="000A3835">
        <w:rPr>
          <w:rFonts w:cs="FPNIOI+Arial"/>
          <w:sz w:val="20"/>
          <w:szCs w:val="20"/>
        </w:rPr>
        <w:t xml:space="preserve">: Set Role To User OU Mapping / Set User to Role OU Mapping (Administration Process) </w:t>
      </w:r>
    </w:p>
    <w:p w:rsidR="00BC180C" w:rsidRDefault="00BC180C" w:rsidP="00BC180C">
      <w:pPr>
        <w:pStyle w:val="Bodytext1"/>
        <w:jc w:val="both"/>
        <w:rPr>
          <w:rFonts w:cs="FPNIOI+Arial"/>
          <w:sz w:val="20"/>
          <w:szCs w:val="20"/>
        </w:rPr>
      </w:pPr>
      <w:r>
        <w:rPr>
          <w:rFonts w:cs="FPNIOI+Arial"/>
          <w:sz w:val="20"/>
          <w:szCs w:val="20"/>
        </w:rPr>
        <w:t>You can either use the “</w:t>
      </w:r>
      <w:r w:rsidRPr="000A3835">
        <w:rPr>
          <w:rFonts w:cs="FPNIOI+Arial"/>
          <w:sz w:val="20"/>
          <w:szCs w:val="20"/>
        </w:rPr>
        <w:t xml:space="preserve">Set Role </w:t>
      </w:r>
      <w:proofErr w:type="gramStart"/>
      <w:r w:rsidRPr="000A3835">
        <w:rPr>
          <w:rFonts w:cs="FPNIOI+Arial"/>
          <w:sz w:val="20"/>
          <w:szCs w:val="20"/>
        </w:rPr>
        <w:t>To</w:t>
      </w:r>
      <w:proofErr w:type="gramEnd"/>
      <w:r w:rsidRPr="000A3835">
        <w:rPr>
          <w:rFonts w:cs="FPNIOI+Arial"/>
          <w:sz w:val="20"/>
          <w:szCs w:val="20"/>
        </w:rPr>
        <w:t xml:space="preserve"> User OU Mapping” or “Set User to Role OU Mapping” </w:t>
      </w:r>
      <w:r>
        <w:rPr>
          <w:rFonts w:cs="FPNIOI+Arial"/>
          <w:sz w:val="20"/>
          <w:szCs w:val="20"/>
        </w:rPr>
        <w:t xml:space="preserve">to Map Users, Roles and OU’s, based on which the business component and activities will be available for the login user. </w:t>
      </w:r>
      <w:proofErr w:type="gramStart"/>
      <w:r>
        <w:rPr>
          <w:rFonts w:cs="FPNIOI+Arial"/>
          <w:sz w:val="20"/>
          <w:szCs w:val="20"/>
        </w:rPr>
        <w:t>Lets</w:t>
      </w:r>
      <w:proofErr w:type="gramEnd"/>
      <w:r>
        <w:rPr>
          <w:rFonts w:cs="FPNIOI+Arial"/>
          <w:sz w:val="20"/>
          <w:szCs w:val="20"/>
        </w:rPr>
        <w:t xml:space="preserve"> proceed with the activity ‘Set Role To User OU Mapping’.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Ensure the following: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User’s should have been defined and OU’s should have been mapped to this User’s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Roles should have been defined and the Roles should have been mapped to the activities of the Component. </w:t>
      </w:r>
    </w:p>
    <w:p w:rsidR="00BC180C" w:rsidRPr="000A3835" w:rsidRDefault="00BC180C" w:rsidP="00BC180C">
      <w:pPr>
        <w:pStyle w:val="Default"/>
        <w:rPr>
          <w:color w:val="auto"/>
          <w:sz w:val="20"/>
          <w:szCs w:val="20"/>
        </w:rPr>
      </w:pPr>
    </w:p>
    <w:p w:rsidR="00BC180C" w:rsidRDefault="00BC180C" w:rsidP="00BC180C">
      <w:pPr>
        <w:pStyle w:val="FigureNumbering"/>
        <w:rPr>
          <w:rFonts w:cs="FPNIOI+Arial"/>
          <w:sz w:val="20"/>
          <w:szCs w:val="20"/>
        </w:rPr>
      </w:pPr>
      <w:r>
        <w:rPr>
          <w:rFonts w:cs="FPNIOI+Arial"/>
          <w:sz w:val="20"/>
          <w:szCs w:val="20"/>
        </w:rPr>
        <w:t xml:space="preserve">139. Select the ‘Set Role </w:t>
      </w:r>
      <w:proofErr w:type="gramStart"/>
      <w:r>
        <w:rPr>
          <w:rFonts w:cs="FPNIOI+Arial"/>
          <w:sz w:val="20"/>
          <w:szCs w:val="20"/>
        </w:rPr>
        <w:t>To</w:t>
      </w:r>
      <w:proofErr w:type="gramEnd"/>
      <w:r>
        <w:rPr>
          <w:rFonts w:cs="FPNIOI+Arial"/>
          <w:sz w:val="20"/>
          <w:szCs w:val="20"/>
        </w:rPr>
        <w:t xml:space="preserve"> User OU Mapping’ activity. The main page appears. </w:t>
      </w:r>
    </w:p>
    <w:p w:rsidR="00BC180C" w:rsidRDefault="00BC180C" w:rsidP="00BC180C">
      <w:pPr>
        <w:pStyle w:val="Default"/>
        <w:rPr>
          <w:color w:val="auto"/>
          <w:sz w:val="20"/>
          <w:szCs w:val="20"/>
        </w:rPr>
      </w:pPr>
      <w:r>
        <w:rPr>
          <w:noProof/>
          <w:sz w:val="20"/>
          <w:szCs w:val="20"/>
        </w:rPr>
        <w:drawing>
          <wp:inline distT="0" distB="0" distL="0" distR="0">
            <wp:extent cx="5486400" cy="18002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486400" cy="1800225"/>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7033"/>
      </w:tblGrid>
      <w:tr w:rsidR="00BC180C" w:rsidRPr="000A3835" w:rsidTr="008E3DEE">
        <w:tblPrEx>
          <w:tblCellMar>
            <w:top w:w="0" w:type="dxa"/>
            <w:bottom w:w="0" w:type="dxa"/>
          </w:tblCellMar>
        </w:tblPrEx>
        <w:trPr>
          <w:trHeight w:val="286"/>
        </w:trPr>
        <w:tc>
          <w:tcPr>
            <w:tcW w:w="0" w:type="auto"/>
            <w:gridSpan w:val="2"/>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Screen Elements </w:t>
            </w:r>
          </w:p>
        </w:tc>
      </w:tr>
      <w:tr w:rsidR="00BC180C" w:rsidRPr="000A3835" w:rsidTr="008E3DEE">
        <w:tblPrEx>
          <w:tblCellMar>
            <w:top w:w="0" w:type="dxa"/>
            <w:bottom w:w="0" w:type="dxa"/>
          </w:tblCellMar>
        </w:tblPrEx>
        <w:trPr>
          <w:trHeight w:val="286"/>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Field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Description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Name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name of User. ‘Help on User’ is provided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Full Name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The Full Name as entered while creating the </w:t>
            </w:r>
            <w:proofErr w:type="gramStart"/>
            <w:r w:rsidRPr="000A3835">
              <w:rPr>
                <w:rFonts w:cs="FPNIOI+Arial"/>
                <w:sz w:val="20"/>
                <w:szCs w:val="20"/>
              </w:rPr>
              <w:t>User,</w:t>
            </w:r>
            <w:proofErr w:type="gramEnd"/>
            <w:r w:rsidRPr="000A3835">
              <w:rPr>
                <w:rFonts w:cs="FPNIOI+Arial"/>
                <w:sz w:val="20"/>
                <w:szCs w:val="20"/>
              </w:rPr>
              <w:t xml:space="preserve"> will be displayed.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Detailed Fetch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By default it is checked. If checked, the detailed information of user role OU combination is retrieved.</w:t>
            </w:r>
          </w:p>
        </w:tc>
      </w:tr>
      <w:tr w:rsidR="00BC180C" w:rsidRPr="000A3835" w:rsidTr="008E3DEE">
        <w:tblPrEx>
          <w:tblCellMar>
            <w:top w:w="0" w:type="dxa"/>
            <w:bottom w:w="0" w:type="dxa"/>
          </w:tblCellMar>
        </w:tblPrEx>
        <w:trPr>
          <w:trHeight w:val="967"/>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Role Name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valid Role Name, which has already been created using Role Master Activity. ‘Help on Role’ link is provided to get help on role names already defined in the application.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Role Description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Displays the description of the Role Name.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lastRenderedPageBreak/>
              <w:t xml:space="preserve">OU Name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valid OU Name, which has already been created and mapped to User.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OU Description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Displays the description of the OU Name. </w:t>
            </w:r>
          </w:p>
        </w:tc>
      </w:tr>
      <w:tr w:rsidR="00BC180C" w:rsidRPr="000A3835" w:rsidTr="008E3DEE">
        <w:tblPrEx>
          <w:tblCellMar>
            <w:top w:w="0" w:type="dxa"/>
            <w:bottom w:w="0" w:type="dxa"/>
          </w:tblCellMar>
        </w:tblPrEx>
        <w:trPr>
          <w:trHeight w:val="1202"/>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All OUs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While saving if this is checked, then user will be mapped to all OUs under the given role Provided the User-OU mapping exists. While retrieving this will be checked, if user is mapped to all OUs under the given role. </w:t>
            </w:r>
          </w:p>
        </w:tc>
      </w:tr>
    </w:tbl>
    <w:p w:rsidR="00BC180C" w:rsidRDefault="00BC180C" w:rsidP="00BC180C">
      <w:pPr>
        <w:pStyle w:val="Default"/>
        <w:rPr>
          <w:color w:val="auto"/>
          <w:sz w:val="20"/>
          <w:szCs w:val="20"/>
        </w:rPr>
      </w:pPr>
    </w:p>
    <w:p w:rsidR="00BC180C"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ML: denotes Multiline screen elements </w:t>
      </w: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view Role-OU mapped for a particular user: </w:t>
      </w:r>
    </w:p>
    <w:p w:rsidR="00BC180C" w:rsidRDefault="00BC180C" w:rsidP="00BC180C">
      <w:pPr>
        <w:pStyle w:val="ListNumber"/>
        <w:numPr>
          <w:ilvl w:val="0"/>
          <w:numId w:val="19"/>
        </w:numPr>
        <w:ind w:left="360" w:hanging="360"/>
        <w:rPr>
          <w:rFonts w:cs="FPNIOI+Arial"/>
          <w:sz w:val="20"/>
          <w:szCs w:val="20"/>
        </w:rPr>
      </w:pPr>
      <w:r w:rsidRPr="000A3835">
        <w:rPr>
          <w:rFonts w:cs="FPNIOI+Arial"/>
          <w:sz w:val="20"/>
          <w:szCs w:val="20"/>
        </w:rPr>
        <w:t xml:space="preserve">140. Enter a valid user name and click on the ‘Fetch User Role Mapping’ button. If details of all Role-OU combination check the Detail Fetch check box and click the ‘Fetch User Role Mapping’ button. </w:t>
      </w: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save User – OU – Role mapping: </w:t>
      </w:r>
    </w:p>
    <w:p w:rsidR="00BC180C" w:rsidRPr="000A3835" w:rsidRDefault="00BC180C" w:rsidP="00BC180C">
      <w:pPr>
        <w:pStyle w:val="ListNumber"/>
        <w:numPr>
          <w:ilvl w:val="0"/>
          <w:numId w:val="20"/>
        </w:numPr>
        <w:ind w:left="360" w:hanging="360"/>
        <w:rPr>
          <w:rFonts w:cs="FPNIOI+Arial"/>
          <w:sz w:val="20"/>
          <w:szCs w:val="20"/>
        </w:rPr>
      </w:pPr>
      <w:r w:rsidRPr="000A3835">
        <w:rPr>
          <w:rFonts w:cs="FPNIOI+Arial"/>
          <w:sz w:val="20"/>
          <w:szCs w:val="20"/>
        </w:rPr>
        <w:t xml:space="preserve">141. Enter a valid user name in the header, role name, OU name in the multiline and all OU’s checkbox uncheck and click on ‘Save User Role Mapping’. If the user want to map all the OU’s that is mapped to both user and role he has to enter user name in the header, role name in the multiline and Check all OU’s checkbox and Click on the ‘save user role mapping button’.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delete User – OU – Role mapping: </w:t>
      </w:r>
    </w:p>
    <w:p w:rsidR="00BC180C" w:rsidRPr="000A3835" w:rsidRDefault="00BC180C" w:rsidP="00BC180C">
      <w:pPr>
        <w:pStyle w:val="ListNumber"/>
        <w:numPr>
          <w:ilvl w:val="0"/>
          <w:numId w:val="21"/>
        </w:numPr>
        <w:ind w:left="360" w:hanging="360"/>
        <w:rPr>
          <w:rFonts w:cs="FPNIOI+Arial"/>
          <w:sz w:val="20"/>
          <w:szCs w:val="20"/>
        </w:rPr>
      </w:pPr>
      <w:r w:rsidRPr="000A3835">
        <w:rPr>
          <w:rFonts w:cs="FPNIOI+Arial"/>
          <w:sz w:val="20"/>
          <w:szCs w:val="20"/>
        </w:rPr>
        <w:t xml:space="preserve">142. Provide the User Name in the header, and fetch the Role Details in the multiline. Select the Role you want to delete and click the “Delete” icon above the multiline and click the 'Set User Role Mapping' Button. </w:t>
      </w:r>
    </w:p>
    <w:p w:rsidR="00BC180C" w:rsidRPr="000A3835" w:rsidRDefault="00BC180C" w:rsidP="00BC180C">
      <w:pPr>
        <w:pStyle w:val="Bodytext1"/>
        <w:jc w:val="both"/>
        <w:rPr>
          <w:rFonts w:cs="FPNIOI+Arial"/>
          <w:sz w:val="20"/>
          <w:szCs w:val="20"/>
        </w:rPr>
      </w:pPr>
      <w:r w:rsidRPr="000A3835">
        <w:rPr>
          <w:rFonts w:cs="FPNIOI+Arial"/>
          <w:sz w:val="20"/>
          <w:szCs w:val="20"/>
        </w:rPr>
        <w:t>Step 13</w:t>
      </w:r>
      <w:proofErr w:type="gramStart"/>
      <w:r w:rsidRPr="000A3835">
        <w:rPr>
          <w:rFonts w:cs="FPNIOI+Arial"/>
          <w:sz w:val="20"/>
          <w:szCs w:val="20"/>
        </w:rPr>
        <w:t>:Activity</w:t>
      </w:r>
      <w:proofErr w:type="gramEnd"/>
      <w:r w:rsidRPr="000A3835">
        <w:rPr>
          <w:rFonts w:cs="FPNIOI+Arial"/>
          <w:sz w:val="20"/>
          <w:szCs w:val="20"/>
        </w:rPr>
        <w:t xml:space="preserve">: Business Process Chain Definition (Administration process) </w:t>
      </w:r>
    </w:p>
    <w:p w:rsidR="00BC180C" w:rsidRPr="000A3835" w:rsidRDefault="00BC180C" w:rsidP="00BC180C">
      <w:pPr>
        <w:pStyle w:val="Bodytext1"/>
        <w:jc w:val="both"/>
        <w:rPr>
          <w:rFonts w:cs="FPNIOI+Arial"/>
          <w:sz w:val="20"/>
          <w:szCs w:val="20"/>
        </w:rPr>
      </w:pPr>
      <w:r w:rsidRPr="000A3835">
        <w:rPr>
          <w:rFonts w:cs="FPNIOI+Arial"/>
          <w:sz w:val="20"/>
          <w:szCs w:val="20"/>
        </w:rPr>
        <w:t xml:space="preserve">The activity is used to define Business Process Chains and the relevant components for the Business Process Chain.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Ensure that the business component is already defined: </w:t>
      </w:r>
    </w:p>
    <w:p w:rsidR="00BC180C" w:rsidRPr="000A3835" w:rsidRDefault="00BC180C" w:rsidP="00BC180C">
      <w:pPr>
        <w:pStyle w:val="ListNumber"/>
        <w:rPr>
          <w:rFonts w:cs="FPNIOI+Arial"/>
          <w:sz w:val="20"/>
          <w:szCs w:val="20"/>
        </w:rPr>
      </w:pPr>
      <w:r w:rsidRPr="000A3835">
        <w:rPr>
          <w:rFonts w:cs="FPNIOI+Arial"/>
          <w:sz w:val="20"/>
          <w:szCs w:val="20"/>
        </w:rPr>
        <w:t xml:space="preserve">143. Click the activity. The main page appears. </w:t>
      </w:r>
    </w:p>
    <w:p w:rsidR="00BC180C" w:rsidRPr="000A3835" w:rsidRDefault="00BC180C" w:rsidP="00BC180C">
      <w:pPr>
        <w:pStyle w:val="ListNumber"/>
        <w:numPr>
          <w:ilvl w:val="0"/>
          <w:numId w:val="22"/>
        </w:numPr>
        <w:ind w:left="360" w:hanging="360"/>
        <w:rPr>
          <w:rFonts w:cs="FPNIOI+Arial"/>
          <w:sz w:val="20"/>
          <w:szCs w:val="20"/>
        </w:rPr>
      </w:pPr>
      <w:r>
        <w:rPr>
          <w:rFonts w:cs="FPNIOI+Arial"/>
          <w:noProof/>
          <w:sz w:val="20"/>
          <w:szCs w:val="20"/>
        </w:rPr>
        <w:drawing>
          <wp:inline distT="0" distB="0" distL="0" distR="0">
            <wp:extent cx="5476875" cy="17335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5476875" cy="1733550"/>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p w:rsidR="00BC180C" w:rsidRDefault="00BC180C" w:rsidP="00BC180C">
      <w:pPr>
        <w:pStyle w:val="Default"/>
        <w:rPr>
          <w:color w:val="auto"/>
          <w:sz w:val="20"/>
          <w:szCs w:val="20"/>
        </w:rPr>
      </w:pPr>
    </w:p>
    <w:p w:rsidR="00BC180C" w:rsidRPr="000A3835"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8"/>
        <w:gridCol w:w="6592"/>
      </w:tblGrid>
      <w:tr w:rsidR="00BC180C" w:rsidRPr="009650E5" w:rsidTr="008E3DEE">
        <w:tblPrEx>
          <w:tblCellMar>
            <w:top w:w="0" w:type="dxa"/>
            <w:bottom w:w="0" w:type="dxa"/>
          </w:tblCellMar>
        </w:tblPrEx>
        <w:trPr>
          <w:trHeight w:val="286"/>
        </w:trPr>
        <w:tc>
          <w:tcPr>
            <w:tcW w:w="0" w:type="auto"/>
            <w:gridSpan w:val="2"/>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Screen Elements </w:t>
            </w:r>
          </w:p>
        </w:tc>
      </w:tr>
      <w:tr w:rsidR="00BC180C" w:rsidRPr="009650E5" w:rsidTr="008E3DEE">
        <w:tblPrEx>
          <w:tblCellMar>
            <w:top w:w="0" w:type="dxa"/>
            <w:bottom w:w="0" w:type="dxa"/>
          </w:tblCellMar>
        </w:tblPrEx>
        <w:trPr>
          <w:trHeight w:val="286"/>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Field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Description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Parent Node ID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Numeric which denotes parent node ID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Parent Node Name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Displays the parent node name. </w:t>
            </w:r>
          </w:p>
        </w:tc>
      </w:tr>
      <w:tr w:rsidR="00BC180C" w:rsidRPr="009650E5"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rPr>
                <w:rFonts w:ascii="Arial" w:hAnsi="Arial" w:cs="Arial"/>
                <w:sz w:val="20"/>
                <w:szCs w:val="20"/>
              </w:rPr>
            </w:pPr>
            <w:r w:rsidRPr="009650E5">
              <w:rPr>
                <w:rFonts w:ascii="Arial" w:hAnsi="Arial" w:cs="Arial"/>
                <w:sz w:val="20"/>
                <w:szCs w:val="20"/>
              </w:rPr>
              <w:t xml:space="preserve">Parent Node Description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Displays the description of parent node.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rPr>
                <w:rFonts w:ascii="Arial" w:hAnsi="Arial" w:cs="Arial"/>
                <w:sz w:val="20"/>
                <w:szCs w:val="20"/>
              </w:rPr>
            </w:pPr>
            <w:r w:rsidRPr="009650E5">
              <w:rPr>
                <w:rFonts w:ascii="Arial" w:hAnsi="Arial" w:cs="Arial"/>
                <w:sz w:val="20"/>
                <w:szCs w:val="20"/>
              </w:rPr>
              <w:t xml:space="preserve">Parent Node Type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Predefined values displayed in the combo like ‘Root’ and ‘Intermediate’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Node ID (ML)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Auto-generated, display only field, which displays the node ID.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Node Name (ML)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Enter node name, it is short name for node. </w:t>
            </w:r>
          </w:p>
        </w:tc>
      </w:tr>
      <w:tr w:rsidR="00BC180C" w:rsidRPr="009650E5" w:rsidTr="008E3DEE">
        <w:tblPrEx>
          <w:tblCellMar>
            <w:top w:w="0" w:type="dxa"/>
            <w:bottom w:w="0" w:type="dxa"/>
          </w:tblCellMar>
        </w:tblPrEx>
        <w:trPr>
          <w:trHeight w:val="498"/>
        </w:trPr>
        <w:tc>
          <w:tcPr>
            <w:tcW w:w="0" w:type="auto"/>
          </w:tcPr>
          <w:p w:rsidR="00BC180C" w:rsidRPr="009650E5" w:rsidRDefault="00BC180C" w:rsidP="008E3DEE">
            <w:pPr>
              <w:pStyle w:val="tablebody"/>
              <w:ind w:left="158" w:right="158"/>
              <w:rPr>
                <w:rFonts w:ascii="Arial" w:hAnsi="Arial" w:cs="Arial"/>
                <w:sz w:val="20"/>
                <w:szCs w:val="20"/>
              </w:rPr>
            </w:pPr>
            <w:r w:rsidRPr="009650E5">
              <w:rPr>
                <w:rFonts w:ascii="Arial" w:hAnsi="Arial" w:cs="Arial"/>
                <w:sz w:val="20"/>
                <w:szCs w:val="20"/>
              </w:rPr>
              <w:t xml:space="preserve">Node Description (ML)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Enter node description, it is the name displayed in the application. </w:t>
            </w:r>
          </w:p>
        </w:tc>
      </w:tr>
      <w:tr w:rsidR="00BC180C" w:rsidRPr="009650E5" w:rsidTr="008E3DEE">
        <w:tblPrEx>
          <w:tblCellMar>
            <w:top w:w="0" w:type="dxa"/>
            <w:bottom w:w="0" w:type="dxa"/>
          </w:tblCellMar>
        </w:tblPrEx>
        <w:trPr>
          <w:trHeight w:val="497"/>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Node Type (ML)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Predefined values displayed in the combo like ‘Root’, ‘Intermediate’ and ‘Leaf’.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Parent Node ID (ML) </w:t>
            </w:r>
          </w:p>
        </w:tc>
        <w:tc>
          <w:tcPr>
            <w:tcW w:w="0" w:type="auto"/>
          </w:tcPr>
          <w:p w:rsidR="00BC180C" w:rsidRPr="009650E5" w:rsidRDefault="00BC180C" w:rsidP="008E3DEE">
            <w:pPr>
              <w:pStyle w:val="tablebody"/>
              <w:ind w:left="158" w:right="158"/>
              <w:jc w:val="both"/>
              <w:rPr>
                <w:rFonts w:ascii="Arial" w:hAnsi="Arial" w:cs="Arial"/>
                <w:sz w:val="20"/>
                <w:szCs w:val="20"/>
              </w:rPr>
            </w:pPr>
            <w:r w:rsidRPr="009650E5">
              <w:rPr>
                <w:rFonts w:ascii="Arial" w:hAnsi="Arial" w:cs="Arial"/>
                <w:sz w:val="20"/>
                <w:szCs w:val="20"/>
              </w:rPr>
              <w:t xml:space="preserve">Display only, which displays the parent node ID. </w:t>
            </w:r>
          </w:p>
        </w:tc>
      </w:tr>
      <w:tr w:rsidR="00BC180C" w:rsidRPr="009650E5" w:rsidTr="008E3DEE">
        <w:tblPrEx>
          <w:tblCellMar>
            <w:top w:w="0" w:type="dxa"/>
            <w:bottom w:w="0" w:type="dxa"/>
          </w:tblCellMar>
        </w:tblPrEx>
        <w:trPr>
          <w:trHeight w:val="263"/>
        </w:trPr>
        <w:tc>
          <w:tcPr>
            <w:tcW w:w="0" w:type="auto"/>
          </w:tcPr>
          <w:p w:rsidR="00BC180C" w:rsidRPr="009650E5" w:rsidRDefault="00BC180C" w:rsidP="008E3DEE">
            <w:pPr>
              <w:pStyle w:val="tablebody"/>
              <w:ind w:left="158" w:right="158"/>
              <w:jc w:val="both"/>
              <w:rPr>
                <w:rFonts w:ascii="Arial" w:hAnsi="Arial" w:cs="Arial"/>
                <w:sz w:val="20"/>
                <w:szCs w:val="20"/>
              </w:rPr>
            </w:pPr>
            <w:r>
              <w:rPr>
                <w:rFonts w:ascii="Arial" w:hAnsi="Arial" w:cs="Arial"/>
                <w:sz w:val="20"/>
                <w:szCs w:val="20"/>
              </w:rPr>
              <w:t>Component Sequence (ML)</w:t>
            </w:r>
          </w:p>
        </w:tc>
        <w:tc>
          <w:tcPr>
            <w:tcW w:w="0" w:type="auto"/>
          </w:tcPr>
          <w:p w:rsidR="00BC180C" w:rsidRPr="009650E5" w:rsidRDefault="00BC180C" w:rsidP="008E3DEE">
            <w:pPr>
              <w:pStyle w:val="tablebody"/>
              <w:ind w:left="158" w:right="158"/>
              <w:jc w:val="both"/>
              <w:rPr>
                <w:rFonts w:ascii="Arial" w:hAnsi="Arial" w:cs="Arial"/>
                <w:sz w:val="20"/>
                <w:szCs w:val="20"/>
              </w:rPr>
            </w:pPr>
            <w:r>
              <w:rPr>
                <w:rFonts w:ascii="Arial" w:hAnsi="Arial" w:cs="Arial"/>
                <w:sz w:val="20"/>
                <w:szCs w:val="20"/>
              </w:rPr>
              <w:t>Specify a numeric value (running serial no.) to display the components / BPC process names to display in a specific sequence.</w:t>
            </w:r>
          </w:p>
        </w:tc>
      </w:tr>
    </w:tbl>
    <w:p w:rsidR="00BC180C" w:rsidRPr="009650E5" w:rsidRDefault="00BC180C" w:rsidP="00BC180C">
      <w:pPr>
        <w:pStyle w:val="Default"/>
        <w:rPr>
          <w:rFonts w:ascii="Arial" w:hAnsi="Arial" w:cs="Arial"/>
          <w:color w:val="auto"/>
          <w:sz w:val="20"/>
          <w:szCs w:val="20"/>
        </w:rPr>
      </w:pP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rPr>
        <w:t xml:space="preserve">ML: denotes Multiline screen elements </w:t>
      </w:r>
    </w:p>
    <w:p w:rsidR="00BC180C" w:rsidRPr="009650E5" w:rsidRDefault="00BC180C" w:rsidP="00BC180C">
      <w:pPr>
        <w:pStyle w:val="Bodytext1"/>
        <w:jc w:val="both"/>
        <w:rPr>
          <w:rFonts w:ascii="Arial" w:hAnsi="Arial" w:cs="Arial"/>
          <w:sz w:val="20"/>
          <w:szCs w:val="20"/>
          <w:u w:val="single"/>
        </w:rPr>
      </w:pPr>
      <w:r w:rsidRPr="009650E5">
        <w:rPr>
          <w:rFonts w:ascii="Arial" w:hAnsi="Arial" w:cs="Arial"/>
          <w:sz w:val="20"/>
          <w:szCs w:val="20"/>
          <w:u w:val="single"/>
        </w:rPr>
        <w:t xml:space="preserve">To view Node details: </w:t>
      </w:r>
    </w:p>
    <w:p w:rsidR="00BC180C" w:rsidRPr="009650E5" w:rsidRDefault="00BC180C" w:rsidP="00BC180C">
      <w:pPr>
        <w:pStyle w:val="ListNumber"/>
        <w:numPr>
          <w:ilvl w:val="0"/>
          <w:numId w:val="23"/>
        </w:numPr>
        <w:ind w:left="360" w:hanging="360"/>
        <w:rPr>
          <w:rFonts w:ascii="Arial" w:hAnsi="Arial" w:cs="Arial"/>
          <w:sz w:val="20"/>
          <w:szCs w:val="20"/>
        </w:rPr>
      </w:pPr>
      <w:r w:rsidRPr="009650E5">
        <w:rPr>
          <w:rFonts w:ascii="Arial" w:hAnsi="Arial" w:cs="Arial"/>
          <w:sz w:val="20"/>
          <w:szCs w:val="20"/>
        </w:rPr>
        <w:t xml:space="preserve">144. Enter Parent Node ID and click on ‘Fetch BPC Details’ pushbutton. The system will display all the child node details defined for the given node in the multiline. If Parent Node id is left blank (or) Parent Node id is Zero ‘0’ then the system </w:t>
      </w:r>
      <w:proofErr w:type="spellStart"/>
      <w:r w:rsidRPr="009650E5">
        <w:rPr>
          <w:rFonts w:ascii="Arial" w:hAnsi="Arial" w:cs="Arial"/>
          <w:sz w:val="20"/>
          <w:szCs w:val="20"/>
        </w:rPr>
        <w:t>displaysall</w:t>
      </w:r>
      <w:proofErr w:type="spellEnd"/>
      <w:r w:rsidRPr="009650E5">
        <w:rPr>
          <w:rFonts w:ascii="Arial" w:hAnsi="Arial" w:cs="Arial"/>
          <w:sz w:val="20"/>
          <w:szCs w:val="20"/>
        </w:rPr>
        <w:t xml:space="preserve"> the details of node type ‘Root’ in the multiline. </w:t>
      </w:r>
    </w:p>
    <w:p w:rsidR="00BC180C" w:rsidRPr="009650E5" w:rsidRDefault="00BC180C" w:rsidP="00BC180C">
      <w:pPr>
        <w:pStyle w:val="Default"/>
        <w:rPr>
          <w:rFonts w:ascii="Arial" w:hAnsi="Arial" w:cs="Arial"/>
          <w:color w:val="auto"/>
          <w:sz w:val="20"/>
          <w:szCs w:val="20"/>
        </w:rPr>
      </w:pPr>
    </w:p>
    <w:p w:rsidR="00BC180C" w:rsidRPr="009650E5" w:rsidRDefault="00BC180C" w:rsidP="00BC180C">
      <w:pPr>
        <w:pStyle w:val="Bodytext1"/>
        <w:jc w:val="both"/>
        <w:rPr>
          <w:rFonts w:ascii="Arial" w:hAnsi="Arial" w:cs="Arial"/>
          <w:sz w:val="20"/>
          <w:szCs w:val="20"/>
          <w:u w:val="single"/>
        </w:rPr>
      </w:pPr>
      <w:r w:rsidRPr="009650E5">
        <w:rPr>
          <w:rFonts w:ascii="Arial" w:hAnsi="Arial" w:cs="Arial"/>
          <w:sz w:val="20"/>
          <w:szCs w:val="20"/>
          <w:u w:val="single"/>
        </w:rPr>
        <w:t xml:space="preserve">To add Node details: </w:t>
      </w:r>
    </w:p>
    <w:p w:rsidR="00BC180C" w:rsidRPr="009650E5" w:rsidRDefault="00BC180C" w:rsidP="00BC180C">
      <w:pPr>
        <w:pStyle w:val="ListNumber"/>
        <w:numPr>
          <w:ilvl w:val="0"/>
          <w:numId w:val="24"/>
        </w:numPr>
        <w:ind w:left="360" w:hanging="360"/>
        <w:rPr>
          <w:rFonts w:ascii="Arial" w:hAnsi="Arial" w:cs="Arial"/>
          <w:sz w:val="20"/>
          <w:szCs w:val="20"/>
        </w:rPr>
      </w:pPr>
      <w:r w:rsidRPr="009650E5">
        <w:rPr>
          <w:rFonts w:ascii="Arial" w:hAnsi="Arial" w:cs="Arial"/>
          <w:sz w:val="20"/>
          <w:szCs w:val="20"/>
        </w:rPr>
        <w:t xml:space="preserve">145. Enter Parent Node ID and give appropriate child node details (i.e., Node Name, Node Description, Node type) in the multiline. Click ‘Save BPC Details’. If Parent Node ID is left blank (or) Parent Node id is Zero ‘0’, only the root node type can be defined. </w:t>
      </w:r>
    </w:p>
    <w:p w:rsidR="00BC180C" w:rsidRDefault="00BC180C" w:rsidP="00BC180C">
      <w:pPr>
        <w:pStyle w:val="Default"/>
        <w:rPr>
          <w:rFonts w:ascii="Arial" w:hAnsi="Arial" w:cs="Arial"/>
          <w:color w:val="auto"/>
          <w:sz w:val="20"/>
          <w:szCs w:val="20"/>
          <w:u w:val="single"/>
        </w:rPr>
      </w:pPr>
    </w:p>
    <w:p w:rsidR="00BC180C" w:rsidRDefault="00BC180C" w:rsidP="00BC180C">
      <w:pPr>
        <w:pStyle w:val="Default"/>
        <w:rPr>
          <w:rFonts w:ascii="Arial" w:hAnsi="Arial" w:cs="Arial"/>
          <w:color w:val="auto"/>
          <w:sz w:val="20"/>
          <w:szCs w:val="20"/>
          <w:u w:val="single"/>
        </w:rPr>
      </w:pPr>
    </w:p>
    <w:p w:rsidR="00BC180C" w:rsidRDefault="00BC180C" w:rsidP="00BC180C">
      <w:pPr>
        <w:pStyle w:val="Default"/>
        <w:rPr>
          <w:rFonts w:ascii="Arial" w:hAnsi="Arial" w:cs="Arial"/>
          <w:color w:val="auto"/>
          <w:sz w:val="20"/>
          <w:szCs w:val="20"/>
          <w:u w:val="single"/>
        </w:rPr>
      </w:pPr>
    </w:p>
    <w:p w:rsidR="00BC180C" w:rsidRPr="009650E5" w:rsidRDefault="00BC180C" w:rsidP="00BC180C">
      <w:pPr>
        <w:pStyle w:val="Default"/>
        <w:rPr>
          <w:rFonts w:ascii="Arial" w:hAnsi="Arial" w:cs="Arial"/>
          <w:color w:val="auto"/>
          <w:sz w:val="20"/>
          <w:szCs w:val="20"/>
          <w:u w:val="single"/>
        </w:rPr>
      </w:pPr>
      <w:r w:rsidRPr="009650E5">
        <w:rPr>
          <w:rFonts w:ascii="Arial" w:hAnsi="Arial" w:cs="Arial"/>
          <w:color w:val="auto"/>
          <w:sz w:val="20"/>
          <w:szCs w:val="20"/>
          <w:u w:val="single"/>
        </w:rPr>
        <w:t xml:space="preserve">Application Installation Guide </w:t>
      </w: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A Root Node can have an intermediate type node or leaf type node as its child nodes, whereas an Intermediate type of node can have only leaf type of nodes under it. Leaf type of node cannot bear children. The node name, description and type are entered in the multi line are </w:t>
      </w:r>
      <w:r w:rsidRPr="00C92630">
        <w:rPr>
          <w:rFonts w:ascii="FPNIOI+Arial" w:eastAsia="Times New Roman" w:hAnsi="FPNIOI+Arial" w:cs="FPNIOI+Arial"/>
          <w:i/>
          <w:color w:val="000000"/>
          <w:sz w:val="20"/>
          <w:szCs w:val="20"/>
        </w:rPr>
        <w:lastRenderedPageBreak/>
        <w:t xml:space="preserve">saved as Child Node details for the given Parent Node ID. Leaf type of nodes should be a valid component name as node name. If the node description is not given for a node, the node description will be defaulted with node name. </w:t>
      </w:r>
    </w:p>
    <w:p w:rsidR="00BC180C" w:rsidRPr="009650E5" w:rsidRDefault="00BC180C" w:rsidP="00BC180C">
      <w:pPr>
        <w:pStyle w:val="Default"/>
        <w:rPr>
          <w:rFonts w:ascii="Arial" w:hAnsi="Arial" w:cs="Arial"/>
          <w:color w:val="auto"/>
          <w:sz w:val="20"/>
          <w:szCs w:val="20"/>
        </w:rPr>
      </w:pPr>
    </w:p>
    <w:p w:rsidR="00BC180C" w:rsidRPr="009650E5" w:rsidRDefault="00BC180C" w:rsidP="00BC180C">
      <w:pPr>
        <w:pStyle w:val="Bodytext1"/>
        <w:jc w:val="both"/>
        <w:rPr>
          <w:rFonts w:ascii="Arial" w:hAnsi="Arial" w:cs="Arial"/>
          <w:sz w:val="20"/>
          <w:szCs w:val="20"/>
          <w:u w:val="single"/>
        </w:rPr>
      </w:pPr>
      <w:r w:rsidRPr="009650E5">
        <w:rPr>
          <w:rFonts w:ascii="Arial" w:hAnsi="Arial" w:cs="Arial"/>
          <w:sz w:val="20"/>
          <w:szCs w:val="20"/>
          <w:u w:val="single"/>
        </w:rPr>
        <w:t xml:space="preserve">To delete Node details: </w:t>
      </w:r>
    </w:p>
    <w:p w:rsidR="00BC180C" w:rsidRPr="009650E5" w:rsidRDefault="00BC180C" w:rsidP="00BC180C">
      <w:pPr>
        <w:pStyle w:val="ListNumber"/>
        <w:numPr>
          <w:ilvl w:val="0"/>
          <w:numId w:val="25"/>
        </w:numPr>
        <w:ind w:left="360" w:hanging="360"/>
        <w:rPr>
          <w:rFonts w:ascii="Arial" w:hAnsi="Arial" w:cs="Arial"/>
          <w:sz w:val="20"/>
          <w:szCs w:val="20"/>
        </w:rPr>
      </w:pPr>
      <w:r w:rsidRPr="009650E5">
        <w:rPr>
          <w:rFonts w:ascii="Arial" w:hAnsi="Arial" w:cs="Arial"/>
          <w:sz w:val="20"/>
          <w:szCs w:val="20"/>
        </w:rPr>
        <w:t xml:space="preserve">146. Fetch the node details in the multiline, select the node details check box in the multiline, click the “Delete” icon above the multiline and press ‘Save BPC Details’. </w:t>
      </w:r>
    </w:p>
    <w:p w:rsidR="00BC180C" w:rsidRPr="009650E5" w:rsidRDefault="00BC180C" w:rsidP="00BC180C">
      <w:pPr>
        <w:pStyle w:val="Default"/>
        <w:rPr>
          <w:rFonts w:ascii="Arial" w:hAnsi="Arial" w:cs="Arial"/>
          <w:color w:val="auto"/>
          <w:sz w:val="20"/>
          <w:szCs w:val="20"/>
        </w:rPr>
      </w:pPr>
    </w:p>
    <w:p w:rsidR="00BC180C" w:rsidRPr="00C92630" w:rsidRDefault="00BC180C" w:rsidP="00BC180C">
      <w:pPr>
        <w:pStyle w:val="Note"/>
        <w:jc w:val="both"/>
        <w:rPr>
          <w:rFonts w:ascii="FPNIOI+Arial" w:hAnsi="FPNIOI+Arial" w:cs="FPNIOI+Arial"/>
          <w:i/>
          <w:sz w:val="20"/>
          <w:szCs w:val="20"/>
        </w:rPr>
      </w:pPr>
      <w:r w:rsidRPr="00C92630">
        <w:rPr>
          <w:rFonts w:ascii="FPNIOI+Arial" w:hAnsi="FPNIOI+Arial" w:cs="FPNIOI+Arial"/>
          <w:i/>
          <w:sz w:val="20"/>
          <w:szCs w:val="20"/>
        </w:rPr>
        <w:t xml:space="preserve">Note: All child nodes/intermediate nodes must be deleted before deleting the root node. Similarly, before deleting the intermediate nodes; all child nodes must be deleted. </w:t>
      </w:r>
    </w:p>
    <w:p w:rsidR="00BC180C" w:rsidRPr="009650E5" w:rsidRDefault="00BC180C" w:rsidP="00BC180C">
      <w:pPr>
        <w:pStyle w:val="Bodytext1"/>
        <w:jc w:val="both"/>
        <w:rPr>
          <w:rFonts w:ascii="Arial" w:hAnsi="Arial" w:cs="Arial"/>
          <w:sz w:val="20"/>
          <w:szCs w:val="20"/>
          <w:u w:val="single"/>
        </w:rPr>
      </w:pPr>
      <w:r w:rsidRPr="009650E5">
        <w:rPr>
          <w:rFonts w:ascii="Arial" w:hAnsi="Arial" w:cs="Arial"/>
          <w:sz w:val="20"/>
          <w:szCs w:val="20"/>
          <w:u w:val="single"/>
        </w:rPr>
        <w:t xml:space="preserve">Help on Parent Node </w:t>
      </w:r>
    </w:p>
    <w:p w:rsidR="00BC180C" w:rsidRPr="009650E5" w:rsidRDefault="00BC180C" w:rsidP="00BC180C">
      <w:pPr>
        <w:pStyle w:val="ListNumber"/>
        <w:numPr>
          <w:ilvl w:val="0"/>
          <w:numId w:val="26"/>
        </w:numPr>
        <w:ind w:left="360" w:hanging="360"/>
        <w:rPr>
          <w:rFonts w:ascii="Arial" w:hAnsi="Arial" w:cs="Arial"/>
          <w:sz w:val="20"/>
          <w:szCs w:val="20"/>
        </w:rPr>
      </w:pPr>
      <w:r w:rsidRPr="009650E5">
        <w:rPr>
          <w:rFonts w:ascii="Arial" w:hAnsi="Arial" w:cs="Arial"/>
          <w:sz w:val="20"/>
          <w:szCs w:val="20"/>
        </w:rPr>
        <w:t xml:space="preserve">147. This link is provided to get help on root / intermediate type of nodes defined in the application. </w:t>
      </w: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rPr>
        <w:t>Step 14</w:t>
      </w:r>
      <w:proofErr w:type="gramStart"/>
      <w:r w:rsidRPr="009650E5">
        <w:rPr>
          <w:rFonts w:ascii="Arial" w:hAnsi="Arial" w:cs="Arial"/>
          <w:sz w:val="20"/>
          <w:szCs w:val="20"/>
        </w:rPr>
        <w:t>:Activity</w:t>
      </w:r>
      <w:proofErr w:type="gramEnd"/>
      <w:r w:rsidRPr="009650E5">
        <w:rPr>
          <w:rFonts w:ascii="Arial" w:hAnsi="Arial" w:cs="Arial"/>
          <w:sz w:val="20"/>
          <w:szCs w:val="20"/>
        </w:rPr>
        <w:t xml:space="preserve">: Set User Defaults (Administration process) </w:t>
      </w:r>
    </w:p>
    <w:p w:rsidR="00BC180C" w:rsidRPr="009650E5" w:rsidRDefault="00BC180C" w:rsidP="00BC180C">
      <w:pPr>
        <w:pStyle w:val="Bodytext1"/>
        <w:jc w:val="both"/>
        <w:rPr>
          <w:rFonts w:ascii="Arial" w:hAnsi="Arial" w:cs="Arial"/>
          <w:sz w:val="20"/>
          <w:szCs w:val="20"/>
        </w:rPr>
      </w:pPr>
      <w:r w:rsidRPr="009650E5">
        <w:rPr>
          <w:rFonts w:ascii="Arial" w:hAnsi="Arial" w:cs="Arial"/>
          <w:sz w:val="20"/>
          <w:szCs w:val="20"/>
        </w:rPr>
        <w:t xml:space="preserve">This activity is used to set the default Role, default OU and default language for the user to login to the application. You can Login by giving the username and password alone. The login would happen in the default role, OU and language mentioned in this activity. </w:t>
      </w:r>
    </w:p>
    <w:p w:rsidR="00BC180C" w:rsidRPr="009650E5" w:rsidRDefault="00BC180C" w:rsidP="00BC180C">
      <w:pPr>
        <w:pStyle w:val="Note"/>
        <w:jc w:val="both"/>
        <w:rPr>
          <w:rFonts w:ascii="Arial" w:hAnsi="Arial" w:cs="Arial"/>
          <w:sz w:val="20"/>
          <w:szCs w:val="20"/>
        </w:rPr>
      </w:pPr>
      <w:r w:rsidRPr="009650E5">
        <w:rPr>
          <w:rFonts w:ascii="Arial" w:hAnsi="Arial" w:cs="Arial"/>
          <w:i/>
          <w:sz w:val="20"/>
          <w:szCs w:val="20"/>
        </w:rPr>
        <w:t xml:space="preserve">Note: Ensure that the Users, OU Instances and Roles and Mapping between the Users – Roles – </w:t>
      </w:r>
      <w:proofErr w:type="spellStart"/>
      <w:r w:rsidRPr="009650E5">
        <w:rPr>
          <w:rFonts w:ascii="Arial" w:hAnsi="Arial" w:cs="Arial"/>
          <w:i/>
          <w:sz w:val="20"/>
          <w:szCs w:val="20"/>
        </w:rPr>
        <w:t>Ous</w:t>
      </w:r>
      <w:proofErr w:type="spellEnd"/>
      <w:r w:rsidRPr="009650E5">
        <w:rPr>
          <w:rFonts w:ascii="Arial" w:hAnsi="Arial" w:cs="Arial"/>
          <w:i/>
          <w:sz w:val="20"/>
          <w:szCs w:val="20"/>
        </w:rPr>
        <w:t xml:space="preserve"> are already defined</w:t>
      </w:r>
      <w:r w:rsidRPr="009650E5">
        <w:rPr>
          <w:rFonts w:ascii="Arial" w:hAnsi="Arial" w:cs="Arial"/>
          <w:sz w:val="20"/>
          <w:szCs w:val="20"/>
        </w:rPr>
        <w:t xml:space="preserve">. </w:t>
      </w:r>
    </w:p>
    <w:p w:rsidR="00BC180C" w:rsidRPr="009650E5" w:rsidRDefault="00BC180C" w:rsidP="00BC180C">
      <w:pPr>
        <w:pStyle w:val="ListNumber"/>
        <w:numPr>
          <w:ilvl w:val="0"/>
          <w:numId w:val="27"/>
        </w:numPr>
        <w:ind w:left="360" w:hanging="360"/>
        <w:rPr>
          <w:rFonts w:ascii="Arial" w:hAnsi="Arial" w:cs="Arial"/>
          <w:sz w:val="20"/>
          <w:szCs w:val="20"/>
        </w:rPr>
      </w:pPr>
      <w:r w:rsidRPr="009650E5">
        <w:rPr>
          <w:rFonts w:ascii="Arial" w:hAnsi="Arial" w:cs="Arial"/>
          <w:sz w:val="20"/>
          <w:szCs w:val="20"/>
        </w:rPr>
        <w:t xml:space="preserve">148. Click the activity. The main page appears. </w:t>
      </w:r>
    </w:p>
    <w:p w:rsidR="00BC180C" w:rsidRDefault="00BC180C" w:rsidP="00BC180C">
      <w:pPr>
        <w:pStyle w:val="Default"/>
        <w:rPr>
          <w:color w:val="auto"/>
          <w:sz w:val="20"/>
          <w:szCs w:val="20"/>
        </w:rPr>
      </w:pPr>
      <w:r>
        <w:rPr>
          <w:noProof/>
          <w:sz w:val="20"/>
          <w:szCs w:val="20"/>
        </w:rPr>
        <w:drawing>
          <wp:inline distT="0" distB="0" distL="0" distR="0">
            <wp:extent cx="5486400" cy="20478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5486400" cy="2047875"/>
                    </a:xfrm>
                    <a:prstGeom prst="rect">
                      <a:avLst/>
                    </a:prstGeom>
                    <a:noFill/>
                    <a:ln w="9525">
                      <a:noFill/>
                      <a:miter lim="800000"/>
                      <a:headEnd/>
                      <a:tailEnd/>
                    </a:ln>
                  </pic:spPr>
                </pic:pic>
              </a:graphicData>
            </a:graphic>
          </wp:inline>
        </w:drawing>
      </w:r>
    </w:p>
    <w:p w:rsidR="00BC180C" w:rsidRDefault="00BC180C" w:rsidP="00BC180C">
      <w:pPr>
        <w:pStyle w:val="Default"/>
        <w:rPr>
          <w:color w:val="auto"/>
          <w:sz w:val="20"/>
          <w:szCs w:val="20"/>
        </w:rPr>
      </w:pPr>
    </w:p>
    <w:p w:rsidR="00BC180C" w:rsidRDefault="00BC180C" w:rsidP="00BC180C">
      <w:pPr>
        <w:pStyle w:val="Default"/>
        <w:rPr>
          <w:color w:val="auto"/>
          <w:sz w:val="20"/>
          <w:szCs w:val="20"/>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4"/>
        <w:gridCol w:w="6256"/>
      </w:tblGrid>
      <w:tr w:rsidR="00BC180C" w:rsidRPr="000A3835" w:rsidTr="008E3DEE">
        <w:tblPrEx>
          <w:tblCellMar>
            <w:top w:w="0" w:type="dxa"/>
            <w:bottom w:w="0" w:type="dxa"/>
          </w:tblCellMar>
        </w:tblPrEx>
        <w:trPr>
          <w:trHeight w:val="286"/>
        </w:trPr>
        <w:tc>
          <w:tcPr>
            <w:tcW w:w="0" w:type="auto"/>
            <w:gridSpan w:val="2"/>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Screen Elements </w:t>
            </w:r>
          </w:p>
        </w:tc>
      </w:tr>
      <w:tr w:rsidR="00BC180C" w:rsidRPr="000A3835" w:rsidTr="008E3DEE">
        <w:tblPrEx>
          <w:tblCellMar>
            <w:top w:w="0" w:type="dxa"/>
            <w:bottom w:w="0" w:type="dxa"/>
          </w:tblCellMar>
        </w:tblPrEx>
        <w:trPr>
          <w:trHeight w:val="286"/>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Field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Description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Role Name</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Select the Role Name</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Default OU Instance</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Select the default OU instance that can be applied to all unmapped user details.</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proofErr w:type="spellStart"/>
            <w:r>
              <w:rPr>
                <w:rFonts w:cs="FPNIOI+Arial"/>
                <w:sz w:val="20"/>
                <w:szCs w:val="20"/>
              </w:rPr>
              <w:t>Default_Language</w:t>
            </w:r>
            <w:proofErr w:type="spellEnd"/>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Select the default Language that can be applied to all unmapped user details.</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lastRenderedPageBreak/>
              <w:t>User Name</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Filter criteria – select a specific user alone</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User Defaults Set</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File to display only unmapped users / mapped user or both.</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User Name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User name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Default Role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default Role for the User. </w:t>
            </w:r>
          </w:p>
        </w:tc>
      </w:tr>
      <w:tr w:rsidR="00BC180C" w:rsidRPr="000A3835" w:rsidTr="008E3DEE">
        <w:tblPrEx>
          <w:tblCellMar>
            <w:top w:w="0" w:type="dxa"/>
            <w:bottom w:w="0" w:type="dxa"/>
          </w:tblCellMar>
        </w:tblPrEx>
        <w:trPr>
          <w:trHeight w:val="498"/>
        </w:trPr>
        <w:tc>
          <w:tcPr>
            <w:tcW w:w="0" w:type="auto"/>
          </w:tcPr>
          <w:p w:rsidR="00BC180C" w:rsidRPr="000A3835" w:rsidRDefault="00BC180C" w:rsidP="008E3DEE">
            <w:pPr>
              <w:pStyle w:val="tablebody"/>
              <w:ind w:left="158" w:right="158"/>
              <w:rPr>
                <w:rFonts w:cs="FPNIOI+Arial"/>
                <w:sz w:val="20"/>
                <w:szCs w:val="20"/>
              </w:rPr>
            </w:pPr>
            <w:r w:rsidRPr="000A3835">
              <w:rPr>
                <w:rFonts w:cs="FPNIOI+Arial"/>
                <w:sz w:val="20"/>
                <w:szCs w:val="20"/>
              </w:rPr>
              <w:t xml:space="preserve">Default OU Instance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Enter the default OU for the User.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rPr>
                <w:rFonts w:cs="FPNIOI+Arial"/>
                <w:sz w:val="20"/>
                <w:szCs w:val="20"/>
              </w:rPr>
            </w:pPr>
            <w:r w:rsidRPr="000A3835">
              <w:rPr>
                <w:rFonts w:cs="FPNIOI+Arial"/>
                <w:sz w:val="20"/>
                <w:szCs w:val="20"/>
              </w:rPr>
              <w:t xml:space="preserve">Default Language (ML) </w:t>
            </w:r>
          </w:p>
        </w:tc>
        <w:tc>
          <w:tcPr>
            <w:tcW w:w="0" w:type="auto"/>
          </w:tcPr>
          <w:p w:rsidR="00BC180C" w:rsidRPr="000A3835" w:rsidRDefault="00BC180C" w:rsidP="008E3DEE">
            <w:pPr>
              <w:pStyle w:val="tablebody"/>
              <w:ind w:left="158" w:right="158"/>
              <w:jc w:val="both"/>
              <w:rPr>
                <w:rFonts w:cs="FPNIOI+Arial"/>
                <w:sz w:val="20"/>
                <w:szCs w:val="20"/>
              </w:rPr>
            </w:pPr>
            <w:r w:rsidRPr="000A3835">
              <w:rPr>
                <w:rFonts w:cs="FPNIOI+Arial"/>
                <w:sz w:val="20"/>
                <w:szCs w:val="20"/>
              </w:rPr>
              <w:t xml:space="preserve">Select the default language for the User. </w:t>
            </w:r>
          </w:p>
        </w:tc>
      </w:tr>
      <w:tr w:rsidR="00BC180C" w:rsidRPr="000A3835" w:rsidTr="008E3DEE">
        <w:tblPrEx>
          <w:tblCellMar>
            <w:top w:w="0" w:type="dxa"/>
            <w:bottom w:w="0" w:type="dxa"/>
          </w:tblCellMar>
        </w:tblPrEx>
        <w:trPr>
          <w:trHeight w:val="263"/>
        </w:trPr>
        <w:tc>
          <w:tcPr>
            <w:tcW w:w="0" w:type="auto"/>
          </w:tcPr>
          <w:p w:rsidR="00BC180C" w:rsidRPr="000A3835" w:rsidRDefault="00BC180C" w:rsidP="008E3DEE">
            <w:pPr>
              <w:pStyle w:val="tablebody"/>
              <w:ind w:left="158" w:right="158"/>
              <w:rPr>
                <w:rFonts w:cs="FPNIOI+Arial"/>
                <w:sz w:val="20"/>
                <w:szCs w:val="20"/>
              </w:rPr>
            </w:pPr>
            <w:r>
              <w:rPr>
                <w:rFonts w:cs="FPNIOI+Arial"/>
                <w:sz w:val="20"/>
                <w:szCs w:val="20"/>
              </w:rPr>
              <w:t>Default Activity</w:t>
            </w:r>
          </w:p>
        </w:tc>
        <w:tc>
          <w:tcPr>
            <w:tcW w:w="0" w:type="auto"/>
          </w:tcPr>
          <w:p w:rsidR="00BC180C" w:rsidRPr="000A3835" w:rsidRDefault="00BC180C" w:rsidP="008E3DEE">
            <w:pPr>
              <w:pStyle w:val="tablebody"/>
              <w:ind w:left="158" w:right="158"/>
              <w:jc w:val="both"/>
              <w:rPr>
                <w:rFonts w:cs="FPNIOI+Arial"/>
                <w:sz w:val="20"/>
                <w:szCs w:val="20"/>
              </w:rPr>
            </w:pPr>
            <w:r>
              <w:rPr>
                <w:rFonts w:cs="FPNIOI+Arial"/>
                <w:sz w:val="20"/>
                <w:szCs w:val="20"/>
              </w:rPr>
              <w:t>Specify the Activity ID that should be launched as soon as the user logs in into the system.</w:t>
            </w:r>
          </w:p>
        </w:tc>
      </w:tr>
    </w:tbl>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t xml:space="preserve">ML: denotes Multiline screen elements </w:t>
      </w: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view User Defaults: </w:t>
      </w:r>
    </w:p>
    <w:p w:rsidR="00BC180C" w:rsidRPr="000A3835" w:rsidRDefault="00BC180C" w:rsidP="00BC180C">
      <w:pPr>
        <w:pStyle w:val="ListNumber"/>
        <w:numPr>
          <w:ilvl w:val="0"/>
          <w:numId w:val="28"/>
        </w:numPr>
        <w:ind w:left="360" w:hanging="360"/>
        <w:rPr>
          <w:rFonts w:cs="FPNIOI+Arial"/>
          <w:sz w:val="20"/>
          <w:szCs w:val="20"/>
        </w:rPr>
      </w:pPr>
      <w:r w:rsidRPr="000A3835">
        <w:rPr>
          <w:rFonts w:cs="FPNIOI+Arial"/>
          <w:sz w:val="20"/>
          <w:szCs w:val="20"/>
        </w:rPr>
        <w:t xml:space="preserve">149. On launch of the page, all the users and their default settings (if) defined will be retrieved. If no default settings exist for a user, then OU Instance and Role will be blank and the Language will be defaulted to ‘US English’. </w:t>
      </w:r>
    </w:p>
    <w:p w:rsidR="00BC180C" w:rsidRPr="000A3835" w:rsidRDefault="00BC180C" w:rsidP="00BC180C">
      <w:pPr>
        <w:pStyle w:val="Default"/>
        <w:rPr>
          <w:color w:val="auto"/>
          <w:sz w:val="20"/>
          <w:szCs w:val="20"/>
        </w:rPr>
      </w:pPr>
    </w:p>
    <w:p w:rsidR="00BC180C" w:rsidRPr="000A3835" w:rsidRDefault="00BC180C" w:rsidP="00BC180C">
      <w:pPr>
        <w:pStyle w:val="Bodytext1"/>
        <w:jc w:val="both"/>
        <w:rPr>
          <w:rFonts w:cs="FPNIOI+Arial"/>
          <w:sz w:val="20"/>
          <w:szCs w:val="20"/>
          <w:u w:val="single"/>
        </w:rPr>
      </w:pPr>
      <w:r w:rsidRPr="000A3835">
        <w:rPr>
          <w:rFonts w:cs="FPNIOI+Arial"/>
          <w:sz w:val="20"/>
          <w:szCs w:val="20"/>
          <w:u w:val="single"/>
        </w:rPr>
        <w:t xml:space="preserve">To update User Defaults: </w:t>
      </w:r>
    </w:p>
    <w:p w:rsidR="00BC180C" w:rsidRPr="000A3835" w:rsidRDefault="00BC180C" w:rsidP="00BC180C">
      <w:pPr>
        <w:pStyle w:val="ListNumber"/>
        <w:numPr>
          <w:ilvl w:val="0"/>
          <w:numId w:val="29"/>
        </w:numPr>
        <w:ind w:left="360" w:hanging="360"/>
        <w:rPr>
          <w:rFonts w:cs="FPNIOI+Arial"/>
          <w:sz w:val="20"/>
          <w:szCs w:val="20"/>
        </w:rPr>
      </w:pPr>
      <w:r w:rsidRPr="000A3835">
        <w:rPr>
          <w:rFonts w:cs="FPNIOI+Arial"/>
          <w:sz w:val="20"/>
          <w:szCs w:val="20"/>
        </w:rPr>
        <w:t xml:space="preserve">150. On launch of the page, all the users and their default settings (if) defined will be retrieved. If no default settings exist for a user (or) if the existing setting for the user needs to be changed, change only default Role, OU and Language. Click on ‘Save The User Defaults’. </w:t>
      </w:r>
    </w:p>
    <w:p w:rsidR="00BC180C" w:rsidRPr="000A3835" w:rsidRDefault="00BC180C" w:rsidP="00BC180C">
      <w:pPr>
        <w:pStyle w:val="Default"/>
        <w:rPr>
          <w:color w:val="auto"/>
          <w:sz w:val="20"/>
          <w:szCs w:val="20"/>
        </w:rPr>
      </w:pPr>
    </w:p>
    <w:p w:rsidR="00BC180C" w:rsidRPr="00C92630" w:rsidRDefault="00BC180C" w:rsidP="00BC180C">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You cannot delete the default values set. </w:t>
      </w:r>
    </w:p>
    <w:p w:rsidR="00BC180C" w:rsidRPr="000A3835" w:rsidRDefault="00BC180C" w:rsidP="00BC180C">
      <w:pPr>
        <w:pStyle w:val="Bodytext1"/>
        <w:jc w:val="both"/>
        <w:rPr>
          <w:rFonts w:cs="FPNIOI+Arial"/>
          <w:sz w:val="20"/>
          <w:szCs w:val="20"/>
        </w:rPr>
      </w:pPr>
      <w:r w:rsidRPr="000A3835">
        <w:rPr>
          <w:rFonts w:cs="FPNIOI+Arial"/>
          <w:sz w:val="20"/>
          <w:szCs w:val="20"/>
        </w:rPr>
        <w:t xml:space="preserve">‘Help on OU Instance’ and ‘Help on Roles’ links are provided to get help on OU instance details and Roles respectively. </w:t>
      </w:r>
    </w:p>
    <w:p w:rsidR="00BC180C" w:rsidRPr="000A3835" w:rsidRDefault="00BC180C" w:rsidP="00BC180C">
      <w:pPr>
        <w:pStyle w:val="Bodytext1"/>
        <w:jc w:val="both"/>
        <w:rPr>
          <w:rFonts w:cs="FPNIOI+Arial"/>
          <w:sz w:val="20"/>
          <w:szCs w:val="20"/>
        </w:rPr>
      </w:pPr>
      <w:r w:rsidRPr="000A3835">
        <w:rPr>
          <w:rFonts w:cs="FPNIOI+Arial"/>
          <w:sz w:val="20"/>
          <w:szCs w:val="20"/>
        </w:rPr>
        <w:t xml:space="preserve">If required to add more components for predefined OU Instance, Role, User, Resource and their mapping exists. Then the following steps must be executed: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‘Deployment meta data scripts’ for the components has to be executed in the deployment database of the application server.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Step 2: Activity - Perform OU Instance - Component Mapping (Implementation process)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Step 4: Activity - Map Enterprise Roles (Implementation process)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Step 7: Activity - Map Components to RM Server (Deployment Process)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Step 8: Activity - Map Components to App server (Deployment Process) </w:t>
      </w:r>
    </w:p>
    <w:p w:rsidR="00BC180C" w:rsidRPr="000A3835" w:rsidRDefault="00BC180C" w:rsidP="00BC180C">
      <w:pPr>
        <w:pStyle w:val="Bullet"/>
        <w:numPr>
          <w:ilvl w:val="0"/>
          <w:numId w:val="30"/>
        </w:numPr>
        <w:ind w:left="720" w:hanging="360"/>
        <w:rPr>
          <w:rFonts w:cs="FPNIOI+Arial"/>
          <w:sz w:val="20"/>
          <w:szCs w:val="20"/>
        </w:rPr>
      </w:pPr>
      <w:r w:rsidRPr="000A3835">
        <w:rPr>
          <w:rFonts w:cs="FPNIOI+Arial"/>
          <w:sz w:val="20"/>
          <w:szCs w:val="20"/>
        </w:rPr>
        <w:t xml:space="preserve">• Step 13: Activity - Business Process Chain Definition (Administration process) </w:t>
      </w:r>
    </w:p>
    <w:p w:rsidR="00BC180C" w:rsidRPr="000A3835" w:rsidRDefault="00BC180C" w:rsidP="00BC180C">
      <w:pPr>
        <w:pStyle w:val="Default"/>
        <w:rPr>
          <w:color w:val="auto"/>
          <w:sz w:val="20"/>
          <w:szCs w:val="20"/>
        </w:rPr>
      </w:pPr>
    </w:p>
    <w:p w:rsidR="00BC180C" w:rsidRDefault="00BC180C" w:rsidP="00BC180C">
      <w:pPr>
        <w:pStyle w:val="Bodytext1"/>
        <w:jc w:val="both"/>
        <w:rPr>
          <w:rFonts w:cs="FPNIOI+Arial"/>
          <w:sz w:val="20"/>
          <w:szCs w:val="20"/>
        </w:rPr>
      </w:pPr>
    </w:p>
    <w:p w:rsidR="00BC180C" w:rsidRDefault="00BC180C" w:rsidP="00BC180C">
      <w:pPr>
        <w:pStyle w:val="Bodytext1"/>
        <w:jc w:val="both"/>
        <w:rPr>
          <w:rFonts w:cs="FPNIOI+Arial"/>
          <w:sz w:val="20"/>
          <w:szCs w:val="20"/>
        </w:rPr>
      </w:pPr>
    </w:p>
    <w:p w:rsidR="00BC180C" w:rsidRPr="000A3835" w:rsidRDefault="00BC180C" w:rsidP="00BC180C">
      <w:pPr>
        <w:pStyle w:val="Bodytext1"/>
        <w:jc w:val="both"/>
        <w:rPr>
          <w:rFonts w:cs="FPNIOI+Arial"/>
          <w:sz w:val="20"/>
          <w:szCs w:val="20"/>
        </w:rPr>
      </w:pPr>
      <w:r w:rsidRPr="000A3835">
        <w:rPr>
          <w:rFonts w:cs="FPNIOI+Arial"/>
          <w:sz w:val="20"/>
          <w:szCs w:val="20"/>
        </w:rPr>
        <w:lastRenderedPageBreak/>
        <w:t xml:space="preserve">There are some more activities in the deployment workbench that are not vital during ‘Configuration of Business component’. These activities are just used for viewing details or to perform some tasks. Some of the activities and tasks are briefly explained below: </w:t>
      </w:r>
    </w:p>
    <w:p w:rsidR="00BC180C" w:rsidRPr="000A3835" w:rsidRDefault="00BC180C" w:rsidP="00BC180C">
      <w:pPr>
        <w:pStyle w:val="ListNumber"/>
        <w:numPr>
          <w:ilvl w:val="0"/>
          <w:numId w:val="31"/>
        </w:numPr>
        <w:ind w:left="360" w:hanging="360"/>
        <w:rPr>
          <w:rFonts w:cs="FPNIOI+Arial"/>
          <w:sz w:val="20"/>
          <w:szCs w:val="20"/>
        </w:rPr>
      </w:pPr>
      <w:r w:rsidRPr="000A3835">
        <w:rPr>
          <w:rFonts w:cs="FPNIOI+Arial"/>
          <w:sz w:val="20"/>
          <w:szCs w:val="20"/>
        </w:rPr>
        <w:t xml:space="preserve">151. Activity: Map Implementation model - Component interaction details (Implementation Process). This activity comprises interaction between components. This is mandatory when two components interact with each other, when components are defined in same OU or different OU. </w:t>
      </w:r>
    </w:p>
    <w:p w:rsidR="00BC180C" w:rsidRDefault="00BC180C" w:rsidP="00BC180C">
      <w:pPr>
        <w:pStyle w:val="ListNumber"/>
        <w:numPr>
          <w:ilvl w:val="0"/>
          <w:numId w:val="31"/>
        </w:numPr>
        <w:ind w:left="360" w:hanging="360"/>
        <w:rPr>
          <w:rFonts w:cs="FPNIOI+Arial"/>
          <w:sz w:val="20"/>
          <w:szCs w:val="20"/>
        </w:rPr>
      </w:pPr>
      <w:r w:rsidRPr="000A3835">
        <w:rPr>
          <w:rFonts w:cs="FPNIOI+Arial"/>
          <w:sz w:val="20"/>
          <w:szCs w:val="20"/>
        </w:rPr>
        <w:t xml:space="preserve">152. Activity: Password Policy (Administration Process). This activity is used to restore Password Policy, Default Values or Update Password Policy Details. </w:t>
      </w:r>
    </w:p>
    <w:p w:rsidR="00BC180C" w:rsidRPr="00716F53" w:rsidRDefault="00BC180C" w:rsidP="00BC180C">
      <w:pPr>
        <w:pStyle w:val="Default"/>
      </w:pPr>
    </w:p>
    <w:p w:rsidR="00BC180C" w:rsidRPr="000A3835" w:rsidRDefault="00BC180C" w:rsidP="00BC180C">
      <w:pPr>
        <w:pStyle w:val="ListNumber"/>
        <w:numPr>
          <w:ilvl w:val="0"/>
          <w:numId w:val="31"/>
        </w:numPr>
        <w:ind w:left="360" w:hanging="360"/>
        <w:rPr>
          <w:rFonts w:cs="FPNIOI+Arial"/>
          <w:sz w:val="20"/>
          <w:szCs w:val="20"/>
        </w:rPr>
      </w:pPr>
      <w:r w:rsidRPr="000A3835">
        <w:rPr>
          <w:rFonts w:cs="FPNIOI+Arial"/>
          <w:sz w:val="20"/>
          <w:szCs w:val="20"/>
        </w:rPr>
        <w:t xml:space="preserve">153. Activity: Set Defaults for User Preferences (Administration Process). This activity is used to maintain various defaults details regarding the preferences like formats and styles for Number, Time, Date and Error display type etc. </w:t>
      </w:r>
    </w:p>
    <w:p w:rsidR="00BC180C" w:rsidRPr="00716F53" w:rsidRDefault="00BC180C" w:rsidP="00BC180C">
      <w:pPr>
        <w:pStyle w:val="ListNumber"/>
        <w:numPr>
          <w:ilvl w:val="0"/>
          <w:numId w:val="31"/>
        </w:numPr>
        <w:ind w:left="360" w:hanging="360"/>
        <w:rPr>
          <w:sz w:val="20"/>
          <w:szCs w:val="20"/>
        </w:rPr>
      </w:pPr>
      <w:r w:rsidRPr="00716F53">
        <w:rPr>
          <w:sz w:val="20"/>
          <w:szCs w:val="20"/>
        </w:rPr>
        <w:t xml:space="preserve">154. Activity: Precision Type Definition (Administration Process). The decimal length of the Precision Type can be updated in this activity. </w:t>
      </w:r>
    </w:p>
    <w:p w:rsidR="00BC180C" w:rsidRPr="009438F3" w:rsidRDefault="00BC180C" w:rsidP="00BC180C">
      <w:pPr>
        <w:pStyle w:val="ListNumber"/>
        <w:numPr>
          <w:ilvl w:val="0"/>
          <w:numId w:val="32"/>
        </w:numPr>
        <w:ind w:left="360" w:hanging="360"/>
        <w:rPr>
          <w:rFonts w:cs="FPNIOI+Arial"/>
          <w:sz w:val="20"/>
          <w:szCs w:val="20"/>
        </w:rPr>
      </w:pPr>
      <w:r>
        <w:rPr>
          <w:rFonts w:cs="FPNIOI+Arial"/>
          <w:sz w:val="20"/>
          <w:szCs w:val="20"/>
        </w:rPr>
        <w:t>155. Activity: Change User Status (Administration Process). The activity comprises of unlocking and enabling user accounts.</w:t>
      </w:r>
    </w:p>
    <w:p w:rsidR="00BC180C" w:rsidRPr="009438F3" w:rsidRDefault="00BC180C" w:rsidP="00BC180C">
      <w:pPr>
        <w:pStyle w:val="ListNumber"/>
        <w:numPr>
          <w:ilvl w:val="0"/>
          <w:numId w:val="32"/>
        </w:numPr>
        <w:ind w:left="360" w:hanging="360"/>
        <w:rPr>
          <w:rFonts w:cs="FPNIOI+Arial"/>
          <w:sz w:val="20"/>
          <w:szCs w:val="20"/>
        </w:rPr>
      </w:pPr>
      <w:r w:rsidRPr="009438F3">
        <w:rPr>
          <w:rFonts w:cs="FPNIOI+Arial"/>
          <w:sz w:val="20"/>
          <w:szCs w:val="20"/>
        </w:rPr>
        <w:t xml:space="preserve">After performing these steps </w:t>
      </w:r>
      <w:proofErr w:type="spellStart"/>
      <w:r w:rsidRPr="009438F3">
        <w:rPr>
          <w:rFonts w:cs="FPNIOI+Arial"/>
          <w:sz w:val="20"/>
          <w:szCs w:val="20"/>
        </w:rPr>
        <w:t>Config</w:t>
      </w:r>
      <w:proofErr w:type="spellEnd"/>
      <w:r w:rsidRPr="009438F3">
        <w:rPr>
          <w:rFonts w:cs="FPNIOI+Arial"/>
          <w:sz w:val="20"/>
          <w:szCs w:val="20"/>
        </w:rPr>
        <w:t xml:space="preserve"> </w:t>
      </w:r>
      <w:proofErr w:type="spellStart"/>
      <w:r w:rsidRPr="009438F3">
        <w:rPr>
          <w:rFonts w:cs="FPNIOI+Arial"/>
          <w:sz w:val="20"/>
          <w:szCs w:val="20"/>
        </w:rPr>
        <w:t>dlls</w:t>
      </w:r>
      <w:proofErr w:type="spellEnd"/>
      <w:r w:rsidRPr="009438F3">
        <w:rPr>
          <w:rFonts w:cs="FPNIOI+Arial"/>
          <w:sz w:val="20"/>
          <w:szCs w:val="20"/>
        </w:rPr>
        <w:t xml:space="preserve"> have to generate using ConfigGenerator.Exe as mentioned in section 3.6 or 3.7.</w:t>
      </w:r>
    </w:p>
    <w:p w:rsidR="00BC180C" w:rsidRPr="00526C2D" w:rsidRDefault="00BC180C" w:rsidP="00BC180C"/>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Pr="00A03F85" w:rsidRDefault="0082003F" w:rsidP="0082003F">
      <w:pPr>
        <w:spacing w:after="0" w:line="240" w:lineRule="auto"/>
        <w:jc w:val="both"/>
        <w:rPr>
          <w:rFonts w:ascii="FPNIOI+Arial" w:hAnsi="FPNIOI+Arial" w:cs="FPNIOI+Arial"/>
          <w:sz w:val="20"/>
          <w:szCs w:val="20"/>
        </w:rPr>
      </w:pPr>
    </w:p>
    <w:p w:rsidR="00B66CC9" w:rsidRDefault="00B66CC9">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B66CC9" w:rsidRPr="00F20835" w:rsidRDefault="0001763E">
      <w:pPr>
        <w:rPr>
          <w:rFonts w:ascii="Arial" w:hAnsi="Arial" w:cs="Arial"/>
          <w:color w:val="FFFFFF"/>
          <w:sz w:val="28"/>
          <w:szCs w:val="36"/>
        </w:rPr>
      </w:pPr>
      <w:r>
        <w:rPr>
          <w:rFonts w:ascii="Arial" w:hAnsi="Arial" w:cs="Arial"/>
          <w:noProof/>
          <w:color w:val="FFFFFF"/>
          <w:sz w:val="28"/>
          <w:szCs w:val="36"/>
        </w:rPr>
        <w:pict>
          <v:shapetype id="_x0000_t202" coordsize="21600,21600" o:spt="202" path="m,l,21600r21600,l21600,xe">
            <v:stroke joinstyle="miter"/>
            <v:path gradientshapeok="t" o:connecttype="rect"/>
          </v:shapetype>
          <v:shape id="_x0000_s1026" type="#_x0000_t202" style="position:absolute;margin-left:-5.25pt;margin-top:414.9pt;width:467.5pt;height:81pt;z-index:251655680" filled="f" stroked="f">
            <v:textbox style="mso-next-textbox:#_x0000_s1026">
              <w:txbxContent>
                <w:p w:rsidR="002D7AD9" w:rsidRDefault="002D7AD9" w:rsidP="00734FE9">
                  <w:pPr>
                    <w:pStyle w:val="SideHeading"/>
                    <w:spacing w:before="0"/>
                  </w:pPr>
                  <w:r>
                    <w:t xml:space="preserve">Corporate Office and </w:t>
                  </w:r>
                  <w:smartTag w:uri="urn:schemas-microsoft-com:office:smarttags" w:element="place">
                    <w:smartTag w:uri="urn:schemas-microsoft-com:office:smarttags" w:element="PlaceName">
                      <w:r>
                        <w:t>R&amp;D</w:t>
                      </w:r>
                    </w:smartTag>
                    <w:r>
                      <w:t xml:space="preserve"> </w:t>
                    </w:r>
                    <w:smartTag w:uri="urn:schemas-microsoft-com:office:smarttags" w:element="PlaceType">
                      <w:r>
                        <w:t>Center</w:t>
                      </w:r>
                    </w:smartTag>
                  </w:smartTag>
                </w:p>
                <w:p w:rsidR="002D7AD9" w:rsidRDefault="002D7AD9" w:rsidP="00734FE9">
                  <w:pPr>
                    <w:pStyle w:val="Bodytextnoindent"/>
                    <w:spacing w:before="120"/>
                    <w:rPr>
                      <w:rFonts w:ascii="Arial" w:hAnsi="Arial"/>
                      <w:szCs w:val="18"/>
                    </w:rPr>
                  </w:pPr>
                  <w:proofErr w:type="spellStart"/>
                  <w:r>
                    <w:rPr>
                      <w:rFonts w:ascii="Arial" w:hAnsi="Arial"/>
                      <w:szCs w:val="18"/>
                    </w:rPr>
                    <w:t>Ramco</w:t>
                  </w:r>
                  <w:proofErr w:type="spellEnd"/>
                  <w:r>
                    <w:rPr>
                      <w:rFonts w:ascii="Arial" w:hAnsi="Arial"/>
                      <w:szCs w:val="18"/>
                    </w:rPr>
                    <w:t xml:space="preserve"> Systems Limited, 64, </w:t>
                  </w:r>
                  <w:proofErr w:type="spellStart"/>
                  <w:smartTag w:uri="urn:schemas-microsoft-com:office:smarttags" w:element="Street">
                    <w:smartTag w:uri="urn:schemas-microsoft-com:office:smarttags" w:element="address">
                      <w:r>
                        <w:rPr>
                          <w:rFonts w:ascii="Arial" w:hAnsi="Arial"/>
                          <w:szCs w:val="18"/>
                        </w:rPr>
                        <w:t>Sardar</w:t>
                      </w:r>
                      <w:proofErr w:type="spellEnd"/>
                      <w:r>
                        <w:rPr>
                          <w:rFonts w:ascii="Arial" w:hAnsi="Arial"/>
                          <w:szCs w:val="18"/>
                        </w:rPr>
                        <w:t xml:space="preserve"> Patel Road</w:t>
                      </w:r>
                    </w:smartTag>
                  </w:smartTag>
                  <w:r>
                    <w:rPr>
                      <w:rFonts w:ascii="Arial" w:hAnsi="Arial"/>
                      <w:szCs w:val="18"/>
                    </w:rPr>
                    <w:t xml:space="preserve">, </w:t>
                  </w:r>
                  <w:proofErr w:type="spellStart"/>
                  <w:proofErr w:type="gramStart"/>
                  <w:r>
                    <w:rPr>
                      <w:rFonts w:ascii="Arial" w:hAnsi="Arial"/>
                      <w:szCs w:val="18"/>
                    </w:rPr>
                    <w:t>Taramani</w:t>
                  </w:r>
                  <w:proofErr w:type="spellEnd"/>
                  <w:r>
                    <w:rPr>
                      <w:rFonts w:ascii="Arial" w:hAnsi="Arial"/>
                      <w:szCs w:val="18"/>
                    </w:rPr>
                    <w:t xml:space="preserve">  Chennai</w:t>
                  </w:r>
                  <w:proofErr w:type="gramEnd"/>
                  <w:r>
                    <w:rPr>
                      <w:rFonts w:ascii="Arial" w:hAnsi="Arial"/>
                      <w:szCs w:val="18"/>
                    </w:rPr>
                    <w:t xml:space="preserve"> – 600 113, </w:t>
                  </w:r>
                  <w:smartTag w:uri="urn:schemas-microsoft-com:office:smarttags" w:element="place">
                    <w:smartTag w:uri="urn:schemas-microsoft-com:office:smarttags" w:element="country-region">
                      <w:r>
                        <w:rPr>
                          <w:rFonts w:ascii="Arial" w:hAnsi="Arial"/>
                          <w:szCs w:val="18"/>
                        </w:rPr>
                        <w:t>India</w:t>
                      </w:r>
                    </w:smartTag>
                  </w:smartTag>
                </w:p>
                <w:p w:rsidR="002D7AD9" w:rsidRDefault="002D7AD9" w:rsidP="00734FE9">
                  <w:pPr>
                    <w:pStyle w:val="Bodytextnoindent"/>
                    <w:spacing w:before="120"/>
                  </w:pPr>
                  <w:r>
                    <w:t>Tel: +91 (44) 2235 4510. Fax +91 (44) 2235 2884</w:t>
                  </w:r>
                </w:p>
                <w:p w:rsidR="002D7AD9" w:rsidRPr="00CA21BB" w:rsidRDefault="002D7AD9" w:rsidP="00734FE9">
                  <w:pPr>
                    <w:pStyle w:val="Bodytextnoindent"/>
                    <w:spacing w:before="120"/>
                  </w:pPr>
                  <w:r>
                    <w:rPr>
                      <w:color w:val="333333"/>
                    </w:rPr>
                    <w:t>www.ramco.com</w:t>
                  </w:r>
                </w:p>
              </w:txbxContent>
            </v:textbox>
            <w10:wrap type="square"/>
          </v:shape>
        </w:pict>
      </w:r>
    </w:p>
    <w:sectPr w:rsidR="00B66CC9" w:rsidRPr="00F20835" w:rsidSect="00716F53">
      <w:head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0E4" w:rsidRDefault="00D310E4" w:rsidP="00F20835">
      <w:pPr>
        <w:spacing w:after="0" w:line="240" w:lineRule="auto"/>
      </w:pPr>
      <w:r>
        <w:separator/>
      </w:r>
    </w:p>
  </w:endnote>
  <w:endnote w:type="continuationSeparator" w:id="1">
    <w:p w:rsidR="00D310E4" w:rsidRDefault="00D310E4" w:rsidP="00F20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PNIOI+Arial">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PNKKP+Arial,Bold">
    <w:altName w:val="Arial"/>
    <w:panose1 w:val="00000000000000000000"/>
    <w:charset w:val="00"/>
    <w:family w:val="swiss"/>
    <w:notTrueType/>
    <w:pitch w:val="default"/>
    <w:sig w:usb0="00000003" w:usb1="00000000" w:usb2="00000000" w:usb3="00000000" w:csb0="00000001" w:csb1="00000000"/>
  </w:font>
  <w:font w:name="GABFBK+BookmanOldStyle">
    <w:altName w:val="Bookman Old Style"/>
    <w:panose1 w:val="00000000000000000000"/>
    <w:charset w:val="00"/>
    <w:family w:val="roman"/>
    <w:notTrueType/>
    <w:pitch w:val="default"/>
    <w:sig w:usb0="00000003" w:usb1="00000000" w:usb2="00000000" w:usb3="00000000" w:csb0="00000001" w:csb1="00000000"/>
  </w:font>
  <w:font w:name="FPNKNB+Arial,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0E4" w:rsidRDefault="00D310E4" w:rsidP="00F20835">
      <w:pPr>
        <w:spacing w:after="0" w:line="240" w:lineRule="auto"/>
      </w:pPr>
      <w:r>
        <w:separator/>
      </w:r>
    </w:p>
  </w:footnote>
  <w:footnote w:type="continuationSeparator" w:id="1">
    <w:p w:rsidR="00D310E4" w:rsidRDefault="00D310E4" w:rsidP="00F20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AD9" w:rsidRDefault="002D7AD9">
    <w:pPr>
      <w:pStyle w:val="Header"/>
      <w:rPr>
        <w:noProof/>
      </w:rPr>
    </w:pPr>
    <w:r>
      <w:rPr>
        <w:noProof/>
      </w:rPr>
      <w:drawing>
        <wp:anchor distT="73152" distB="79499" distL="211836" distR="1819093" simplePos="0" relativeHeight="251654144" behindDoc="0" locked="0" layoutInCell="1" allowOverlap="1">
          <wp:simplePos x="0" y="0"/>
          <wp:positionH relativeFrom="column">
            <wp:posOffset>-300101</wp:posOffset>
          </wp:positionH>
          <wp:positionV relativeFrom="paragraph">
            <wp:posOffset>8811768</wp:posOffset>
          </wp:positionV>
          <wp:extent cx="2893894" cy="238376"/>
          <wp:effectExtent l="0" t="0" r="0" b="0"/>
          <wp:wrapTopAndBottom/>
          <wp:docPr id="2"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38125"/>
                    <a:chOff x="0" y="6629400"/>
                    <a:chExt cx="2895600" cy="238125"/>
                  </a:xfrm>
                </a:grpSpPr>
                <a:sp>
                  <a:nvSpPr>
                    <a:cNvPr id="6" name="Rectangle 5"/>
                    <a:cNvSpPr>
                      <a:spLocks noGrp="1" noChangeArrowheads="1"/>
                    </a:cNvSpPr>
                  </a:nvSpPr>
                  <a:spPr bwMode="auto">
                    <a:xfrm>
                      <a:off x="0" y="6629400"/>
                      <a:ext cx="2895600" cy="238125"/>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800" kern="1200" smtClean="0">
                            <a:solidFill>
                              <a:schemeClr val="tx1"/>
                            </a:solidFill>
                            <a:latin typeface="+mj-lt"/>
                            <a:ea typeface="+mn-ea"/>
                            <a:cs typeface="Arial" charset="0"/>
                          </a:defRPr>
                        </a:lvl1pPr>
                        <a:lvl2pPr marL="457200" algn="ctr" rtl="0" fontAlgn="base">
                          <a:spcBef>
                            <a:spcPct val="0"/>
                          </a:spcBef>
                          <a:spcAft>
                            <a:spcPct val="0"/>
                          </a:spcAft>
                          <a:defRPr sz="2400" kern="1200">
                            <a:solidFill>
                              <a:schemeClr val="bg1"/>
                            </a:solidFill>
                            <a:latin typeface="Arial" charset="0"/>
                            <a:ea typeface="+mn-ea"/>
                            <a:cs typeface="+mn-cs"/>
                          </a:defRPr>
                        </a:lvl2pPr>
                        <a:lvl3pPr marL="914400" algn="ctr" rtl="0" fontAlgn="base">
                          <a:spcBef>
                            <a:spcPct val="0"/>
                          </a:spcBef>
                          <a:spcAft>
                            <a:spcPct val="0"/>
                          </a:spcAft>
                          <a:defRPr sz="2400" kern="1200">
                            <a:solidFill>
                              <a:schemeClr val="bg1"/>
                            </a:solidFill>
                            <a:latin typeface="Arial" charset="0"/>
                            <a:ea typeface="+mn-ea"/>
                            <a:cs typeface="+mn-cs"/>
                          </a:defRPr>
                        </a:lvl3pPr>
                        <a:lvl4pPr marL="1371600" algn="ctr" rtl="0" fontAlgn="base">
                          <a:spcBef>
                            <a:spcPct val="0"/>
                          </a:spcBef>
                          <a:spcAft>
                            <a:spcPct val="0"/>
                          </a:spcAft>
                          <a:defRPr sz="2400" kern="1200">
                            <a:solidFill>
                              <a:schemeClr val="bg1"/>
                            </a:solidFill>
                            <a:latin typeface="Arial" charset="0"/>
                            <a:ea typeface="+mn-ea"/>
                            <a:cs typeface="+mn-cs"/>
                          </a:defRPr>
                        </a:lvl4pPr>
                        <a:lvl5pPr marL="1828800" algn="ctr" rtl="0" fontAlgn="base">
                          <a:spcBef>
                            <a:spcPct val="0"/>
                          </a:spcBef>
                          <a:spcAft>
                            <a:spcPct val="0"/>
                          </a:spcAft>
                          <a:defRPr sz="2400" kern="1200">
                            <a:solidFill>
                              <a:schemeClr val="bg1"/>
                            </a:solidFill>
                            <a:latin typeface="Arial" charset="0"/>
                            <a:ea typeface="+mn-ea"/>
                            <a:cs typeface="+mn-cs"/>
                          </a:defRPr>
                        </a:lvl5pPr>
                        <a:lvl6pPr marL="2286000" algn="l" defTabSz="914400" rtl="0" eaLnBrk="1" latinLnBrk="0" hangingPunct="1">
                          <a:defRPr sz="2400" kern="1200">
                            <a:solidFill>
                              <a:schemeClr val="bg1"/>
                            </a:solidFill>
                            <a:latin typeface="Arial" charset="0"/>
                            <a:ea typeface="+mn-ea"/>
                            <a:cs typeface="+mn-cs"/>
                          </a:defRPr>
                        </a:lvl6pPr>
                        <a:lvl7pPr marL="2743200" algn="l" defTabSz="914400" rtl="0" eaLnBrk="1" latinLnBrk="0" hangingPunct="1">
                          <a:defRPr sz="2400" kern="1200">
                            <a:solidFill>
                              <a:schemeClr val="bg1"/>
                            </a:solidFill>
                            <a:latin typeface="Arial" charset="0"/>
                            <a:ea typeface="+mn-ea"/>
                            <a:cs typeface="+mn-cs"/>
                          </a:defRPr>
                        </a:lvl7pPr>
                        <a:lvl8pPr marL="3200400" algn="l" defTabSz="914400" rtl="0" eaLnBrk="1" latinLnBrk="0" hangingPunct="1">
                          <a:defRPr sz="2400" kern="1200">
                            <a:solidFill>
                              <a:schemeClr val="bg1"/>
                            </a:solidFill>
                            <a:latin typeface="Arial" charset="0"/>
                            <a:ea typeface="+mn-ea"/>
                            <a:cs typeface="+mn-cs"/>
                          </a:defRPr>
                        </a:lvl8pPr>
                        <a:lvl9pPr marL="3657600" algn="l" defTabSz="914400" rtl="0" eaLnBrk="1" latinLnBrk="0" hangingPunct="1">
                          <a:defRPr sz="2400" kern="1200">
                            <a:solidFill>
                              <a:schemeClr val="bg1"/>
                            </a:solidFill>
                            <a:latin typeface="Arial" charset="0"/>
                            <a:ea typeface="+mn-ea"/>
                            <a:cs typeface="+mn-cs"/>
                          </a:defRPr>
                        </a:lvl9pPr>
                      </a:lstStyle>
                      <a:p>
                        <a:pPr>
                          <a:defRPr/>
                        </a:pPr>
                        <a:r>
                          <a:rPr lang="en-US" dirty="0"/>
                          <a:t>© 2009. Ramco Systems.</a:t>
                        </a:r>
                      </a:p>
                    </a:txBody>
                    <a:useSpRect/>
                  </a:txSp>
                </a:sp>
              </lc:lockedCanvas>
            </a:graphicData>
          </a:graphic>
        </wp:anchor>
      </w:drawing>
    </w:r>
    <w:r>
      <w:rPr>
        <w:noProof/>
      </w:rPr>
      <w:drawing>
        <wp:anchor distT="0" distB="0" distL="114300" distR="114300" simplePos="0" relativeHeight="251653120" behindDoc="0" locked="0" layoutInCell="1" allowOverlap="1">
          <wp:simplePos x="0" y="0"/>
          <wp:positionH relativeFrom="column">
            <wp:posOffset>-331470</wp:posOffset>
          </wp:positionH>
          <wp:positionV relativeFrom="paragraph">
            <wp:posOffset>81280</wp:posOffset>
          </wp:positionV>
          <wp:extent cx="3262630" cy="626110"/>
          <wp:effectExtent l="19050" t="0" r="0" b="0"/>
          <wp:wrapTopAndBottom/>
          <wp:docPr id="1" name="Picture 2" descr="Av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nLogo"/>
                  <pic:cNvPicPr>
                    <a:picLocks noChangeAspect="1" noChangeArrowheads="1"/>
                  </pic:cNvPicPr>
                </pic:nvPicPr>
                <pic:blipFill>
                  <a:blip r:embed="rId1"/>
                  <a:srcRect/>
                  <a:stretch>
                    <a:fillRect/>
                  </a:stretch>
                </pic:blipFill>
                <pic:spPr bwMode="auto">
                  <a:xfrm>
                    <a:off x="0" y="0"/>
                    <a:ext cx="3262630" cy="626110"/>
                  </a:xfrm>
                  <a:prstGeom prst="rect">
                    <a:avLst/>
                  </a:prstGeom>
                  <a:noFill/>
                  <a:ln w="9525">
                    <a:noFill/>
                    <a:miter lim="800000"/>
                    <a:headEnd/>
                    <a:tailEnd/>
                  </a:ln>
                </pic:spPr>
              </pic:pic>
            </a:graphicData>
          </a:graphic>
        </wp:anchor>
      </w:drawing>
    </w:r>
  </w:p>
  <w:p w:rsidR="002D7AD9" w:rsidRDefault="002D7AD9">
    <w:pPr>
      <w:pStyle w:val="Header"/>
    </w:pPr>
    <w:r>
      <w:rPr>
        <w:noProof/>
      </w:rPr>
      <w:drawing>
        <wp:anchor distT="0" distB="0" distL="114300" distR="114300" simplePos="0" relativeHeight="251655168" behindDoc="1" locked="0" layoutInCell="1" allowOverlap="1">
          <wp:simplePos x="0" y="0"/>
          <wp:positionH relativeFrom="column">
            <wp:posOffset>-331470</wp:posOffset>
          </wp:positionH>
          <wp:positionV relativeFrom="paragraph">
            <wp:posOffset>720090</wp:posOffset>
          </wp:positionV>
          <wp:extent cx="6519545" cy="8380095"/>
          <wp:effectExtent l="19050" t="0" r="0" b="0"/>
          <wp:wrapNone/>
          <wp:docPr id="3" name="Picture 1" descr="titleB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Bg_1"/>
                  <pic:cNvPicPr>
                    <a:picLocks noChangeAspect="1" noChangeArrowheads="1"/>
                  </pic:cNvPicPr>
                </pic:nvPicPr>
                <pic:blipFill>
                  <a:blip r:embed="rId2"/>
                  <a:srcRect l="42763" t="4836"/>
                  <a:stretch>
                    <a:fillRect/>
                  </a:stretch>
                </pic:blipFill>
                <pic:spPr bwMode="auto">
                  <a:xfrm>
                    <a:off x="0" y="0"/>
                    <a:ext cx="6519545" cy="83800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AD9" w:rsidRPr="006E0ECD" w:rsidRDefault="002D7AD9" w:rsidP="006E0E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AD9" w:rsidRDefault="002D7AD9" w:rsidP="00BA68F0">
    <w:pPr>
      <w:pStyle w:val="Footer"/>
      <w:rPr>
        <w:rFonts w:ascii="Verdana" w:hAnsi="Verdana"/>
        <w:color w:val="0070C0"/>
        <w:sz w:val="16"/>
        <w:szCs w:val="16"/>
      </w:rPr>
    </w:pPr>
  </w:p>
  <w:p w:rsidR="002D7AD9" w:rsidRDefault="002D7AD9" w:rsidP="00BA68F0">
    <w:pPr>
      <w:pStyle w:val="Footer"/>
      <w:rPr>
        <w:rFonts w:ascii="Verdana" w:hAnsi="Verdana"/>
        <w:color w:val="0070C0"/>
        <w:sz w:val="16"/>
        <w:szCs w:val="16"/>
      </w:rPr>
    </w:pPr>
    <w:r>
      <w:rPr>
        <w:rFonts w:ascii="Verdana" w:hAnsi="Verdana"/>
        <w:noProof/>
        <w:color w:val="0070C0"/>
        <w:sz w:val="16"/>
        <w:szCs w:val="16"/>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86360</wp:posOffset>
          </wp:positionV>
          <wp:extent cx="677545" cy="499745"/>
          <wp:effectExtent l="19050" t="0" r="8255" b="0"/>
          <wp:wrapNone/>
          <wp:docPr id="10" name="Picture 10" descr="ramco_logo_cmyk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mco_logo_cmyk_positive"/>
                  <pic:cNvPicPr>
                    <a:picLocks noChangeAspect="1" noChangeArrowheads="1"/>
                  </pic:cNvPicPr>
                </pic:nvPicPr>
                <pic:blipFill>
                  <a:blip r:embed="rId1"/>
                  <a:srcRect l="24124" t="25481" r="21855" b="30481"/>
                  <a:stretch>
                    <a:fillRect/>
                  </a:stretch>
                </pic:blipFill>
                <pic:spPr bwMode="auto">
                  <a:xfrm>
                    <a:off x="0" y="0"/>
                    <a:ext cx="677545" cy="499745"/>
                  </a:xfrm>
                  <a:prstGeom prst="rect">
                    <a:avLst/>
                  </a:prstGeom>
                  <a:noFill/>
                  <a:ln w="9525">
                    <a:noFill/>
                    <a:miter lim="800000"/>
                    <a:headEnd/>
                    <a:tailEnd/>
                  </a:ln>
                </pic:spPr>
              </pic:pic>
            </a:graphicData>
          </a:graphic>
        </wp:anchor>
      </w:drawing>
    </w:r>
  </w:p>
  <w:p w:rsidR="002D7AD9" w:rsidRDefault="002D7AD9" w:rsidP="00BA68F0">
    <w:pPr>
      <w:pStyle w:val="Footer"/>
      <w:rPr>
        <w:rFonts w:ascii="Verdana" w:hAnsi="Verdana"/>
        <w:color w:val="0070C0"/>
        <w:sz w:val="16"/>
        <w:szCs w:val="16"/>
      </w:rPr>
    </w:pPr>
  </w:p>
  <w:p w:rsidR="002D7AD9" w:rsidRPr="00C517EA" w:rsidRDefault="002D7AD9" w:rsidP="00BA68F0">
    <w:pPr>
      <w:pStyle w:val="Footer"/>
      <w:rPr>
        <w:rFonts w:ascii="Verdana" w:hAnsi="Verdana"/>
        <w:color w:val="0070C0"/>
        <w:sz w:val="16"/>
        <w:szCs w:val="16"/>
      </w:rPr>
    </w:pPr>
    <w:proofErr w:type="spellStart"/>
    <w:r w:rsidRPr="00C517EA">
      <w:rPr>
        <w:rFonts w:ascii="Verdana" w:hAnsi="Verdana"/>
        <w:color w:val="0070C0"/>
        <w:sz w:val="16"/>
        <w:szCs w:val="16"/>
      </w:rPr>
      <w:t>Ramco</w:t>
    </w:r>
    <w:proofErr w:type="spellEnd"/>
    <w:r w:rsidRPr="00C517EA">
      <w:rPr>
        <w:rFonts w:ascii="Verdana" w:hAnsi="Verdana"/>
        <w:color w:val="0070C0"/>
        <w:sz w:val="16"/>
        <w:szCs w:val="16"/>
      </w:rPr>
      <w:t xml:space="preserve"> Systems - Aviation &amp; MRO Solutions</w:t>
    </w:r>
  </w:p>
  <w:p w:rsidR="002D7AD9" w:rsidRPr="00C517EA" w:rsidRDefault="002D7AD9" w:rsidP="00BA68F0">
    <w:pPr>
      <w:pStyle w:val="Footer"/>
      <w:rPr>
        <w:rFonts w:ascii="Verdana" w:hAnsi="Verdana"/>
        <w:color w:val="0070C0"/>
        <w:sz w:val="16"/>
        <w:szCs w:val="16"/>
      </w:rPr>
    </w:pPr>
    <w:r w:rsidRPr="00C517EA">
      <w:rPr>
        <w:rFonts w:ascii="Verdana" w:hAnsi="Verdana"/>
        <w:color w:val="0070C0"/>
        <w:sz w:val="16"/>
        <w:szCs w:val="16"/>
      </w:rPr>
      <w:t>www.RamcoAviation.com</w:t>
    </w:r>
  </w:p>
  <w:p w:rsidR="002D7AD9" w:rsidRPr="00663A4F" w:rsidRDefault="002D7AD9" w:rsidP="00663A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3pt;height:.7pt" o:bullet="t">
        <v:imagedata r:id="rId1" o:title=""/>
      </v:shape>
    </w:pict>
  </w:numPicBullet>
  <w:numPicBullet w:numPicBulletId="1">
    <w:pict>
      <v:shape id="_x0000_i1031" type="#_x0000_t75" style="width:523pt;height:.7pt" o:bullet="t">
        <v:imagedata r:id="rId2" o:title=""/>
      </v:shape>
    </w:pict>
  </w:numPicBullet>
  <w:abstractNum w:abstractNumId="0">
    <w:nsid w:val="82EE527E"/>
    <w:multiLevelType w:val="hybridMultilevel"/>
    <w:tmpl w:val="336D9E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586D14"/>
    <w:multiLevelType w:val="hybridMultilevel"/>
    <w:tmpl w:val="89D557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FA94C5"/>
    <w:multiLevelType w:val="hybridMultilevel"/>
    <w:tmpl w:val="EE4438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A51F4A"/>
    <w:multiLevelType w:val="hybridMultilevel"/>
    <w:tmpl w:val="78957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712AB5C"/>
    <w:multiLevelType w:val="hybridMultilevel"/>
    <w:tmpl w:val="A468D3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04A456B"/>
    <w:multiLevelType w:val="hybridMultilevel"/>
    <w:tmpl w:val="5DDC34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416B05"/>
    <w:multiLevelType w:val="hybridMultilevel"/>
    <w:tmpl w:val="6DCED7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1477B1C"/>
    <w:multiLevelType w:val="hybridMultilevel"/>
    <w:tmpl w:val="9FCBEE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4FE8B82"/>
    <w:multiLevelType w:val="hybridMultilevel"/>
    <w:tmpl w:val="8DB72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308A9BB"/>
    <w:multiLevelType w:val="hybridMultilevel"/>
    <w:tmpl w:val="753337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B1D9301"/>
    <w:multiLevelType w:val="hybridMultilevel"/>
    <w:tmpl w:val="1A535C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F52FD3C"/>
    <w:multiLevelType w:val="hybridMultilevel"/>
    <w:tmpl w:val="FDFC2B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AA87E9D"/>
    <w:multiLevelType w:val="hybridMultilevel"/>
    <w:tmpl w:val="76E709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B425505"/>
    <w:multiLevelType w:val="hybridMultilevel"/>
    <w:tmpl w:val="67A043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FB"/>
    <w:multiLevelType w:val="multilevel"/>
    <w:tmpl w:val="24F2BE0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ascii="Arial" w:hAnsi="Arial" w:hint="default"/>
        <w:b/>
        <w:i w:val="0"/>
      </w:rPr>
    </w:lvl>
    <w:lvl w:ilvl="2">
      <w:start w:val="1"/>
      <w:numFmt w:val="decimal"/>
      <w:pStyle w:val="Heading3"/>
      <w:lvlText w:val="3.%2.%30"/>
      <w:lvlJc w:val="left"/>
      <w:pPr>
        <w:tabs>
          <w:tab w:val="num" w:pos="1080"/>
        </w:tabs>
        <w:ind w:left="0" w:firstLine="0"/>
      </w:pPr>
      <w:rPr>
        <w:rFonts w:ascii="Arial" w:hAnsi="Arial" w:hint="default"/>
        <w:b/>
        <w:i w:val="0"/>
        <w:sz w:val="26"/>
      </w:rPr>
    </w:lvl>
    <w:lvl w:ilvl="3">
      <w:start w:val="1"/>
      <w:numFmt w:val="decimal"/>
      <w:pStyle w:val="Heading4"/>
      <w:lvlText w:val="%1.%2.%3.%4"/>
      <w:lvlJc w:val="left"/>
      <w:pPr>
        <w:tabs>
          <w:tab w:val="num" w:pos="1800"/>
        </w:tabs>
        <w:ind w:left="1080" w:hanging="360"/>
      </w:pPr>
      <w:rPr>
        <w:rFonts w:ascii="Arial" w:hAnsi="Arial" w:hint="default"/>
        <w:b/>
        <w:i/>
        <w:sz w:val="24"/>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5">
    <w:nsid w:val="FFFFFFFE"/>
    <w:multiLevelType w:val="singleLevel"/>
    <w:tmpl w:val="723E28FC"/>
    <w:lvl w:ilvl="0">
      <w:numFmt w:val="decimal"/>
      <w:lvlText w:val="*"/>
      <w:lvlJc w:val="left"/>
    </w:lvl>
  </w:abstractNum>
  <w:abstractNum w:abstractNumId="16">
    <w:nsid w:val="0B76551F"/>
    <w:multiLevelType w:val="multilevel"/>
    <w:tmpl w:val="BC7213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F7B0F81"/>
    <w:multiLevelType w:val="multilevel"/>
    <w:tmpl w:val="E86647DA"/>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12963643"/>
    <w:multiLevelType w:val="multilevel"/>
    <w:tmpl w:val="C8D87EC4"/>
    <w:lvl w:ilvl="0">
      <w:start w:val="1"/>
      <w:numFmt w:val="decimal"/>
      <w:lvlText w:val="%1"/>
      <w:lvlJc w:val="left"/>
      <w:pPr>
        <w:ind w:left="405" w:hanging="405"/>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1F9710DD"/>
    <w:multiLevelType w:val="hybridMultilevel"/>
    <w:tmpl w:val="203AC330"/>
    <w:lvl w:ilvl="0" w:tplc="BDF284E2">
      <w:start w:val="1"/>
      <w:numFmt w:val="bullet"/>
      <w:lvlText w:val=""/>
      <w:lvlPicBulletId w:val="1"/>
      <w:lvlJc w:val="left"/>
      <w:pPr>
        <w:tabs>
          <w:tab w:val="num" w:pos="720"/>
        </w:tabs>
        <w:ind w:left="720" w:hanging="360"/>
      </w:pPr>
      <w:rPr>
        <w:rFonts w:ascii="Symbol" w:hAnsi="Symbol" w:hint="default"/>
      </w:rPr>
    </w:lvl>
    <w:lvl w:ilvl="1" w:tplc="388224C8" w:tentative="1">
      <w:start w:val="1"/>
      <w:numFmt w:val="bullet"/>
      <w:lvlText w:val=""/>
      <w:lvlJc w:val="left"/>
      <w:pPr>
        <w:tabs>
          <w:tab w:val="num" w:pos="1440"/>
        </w:tabs>
        <w:ind w:left="1440" w:hanging="360"/>
      </w:pPr>
      <w:rPr>
        <w:rFonts w:ascii="Symbol" w:hAnsi="Symbol" w:hint="default"/>
      </w:rPr>
    </w:lvl>
    <w:lvl w:ilvl="2" w:tplc="75DC1D8C" w:tentative="1">
      <w:start w:val="1"/>
      <w:numFmt w:val="bullet"/>
      <w:lvlText w:val=""/>
      <w:lvlJc w:val="left"/>
      <w:pPr>
        <w:tabs>
          <w:tab w:val="num" w:pos="2160"/>
        </w:tabs>
        <w:ind w:left="2160" w:hanging="360"/>
      </w:pPr>
      <w:rPr>
        <w:rFonts w:ascii="Symbol" w:hAnsi="Symbol" w:hint="default"/>
      </w:rPr>
    </w:lvl>
    <w:lvl w:ilvl="3" w:tplc="EB247E90" w:tentative="1">
      <w:start w:val="1"/>
      <w:numFmt w:val="bullet"/>
      <w:lvlText w:val=""/>
      <w:lvlJc w:val="left"/>
      <w:pPr>
        <w:tabs>
          <w:tab w:val="num" w:pos="2880"/>
        </w:tabs>
        <w:ind w:left="2880" w:hanging="360"/>
      </w:pPr>
      <w:rPr>
        <w:rFonts w:ascii="Symbol" w:hAnsi="Symbol" w:hint="default"/>
      </w:rPr>
    </w:lvl>
    <w:lvl w:ilvl="4" w:tplc="030C4CCA" w:tentative="1">
      <w:start w:val="1"/>
      <w:numFmt w:val="bullet"/>
      <w:lvlText w:val=""/>
      <w:lvlJc w:val="left"/>
      <w:pPr>
        <w:tabs>
          <w:tab w:val="num" w:pos="3600"/>
        </w:tabs>
        <w:ind w:left="3600" w:hanging="360"/>
      </w:pPr>
      <w:rPr>
        <w:rFonts w:ascii="Symbol" w:hAnsi="Symbol" w:hint="default"/>
      </w:rPr>
    </w:lvl>
    <w:lvl w:ilvl="5" w:tplc="38629A6A" w:tentative="1">
      <w:start w:val="1"/>
      <w:numFmt w:val="bullet"/>
      <w:lvlText w:val=""/>
      <w:lvlJc w:val="left"/>
      <w:pPr>
        <w:tabs>
          <w:tab w:val="num" w:pos="4320"/>
        </w:tabs>
        <w:ind w:left="4320" w:hanging="360"/>
      </w:pPr>
      <w:rPr>
        <w:rFonts w:ascii="Symbol" w:hAnsi="Symbol" w:hint="default"/>
      </w:rPr>
    </w:lvl>
    <w:lvl w:ilvl="6" w:tplc="3CEEC230" w:tentative="1">
      <w:start w:val="1"/>
      <w:numFmt w:val="bullet"/>
      <w:lvlText w:val=""/>
      <w:lvlJc w:val="left"/>
      <w:pPr>
        <w:tabs>
          <w:tab w:val="num" w:pos="5040"/>
        </w:tabs>
        <w:ind w:left="5040" w:hanging="360"/>
      </w:pPr>
      <w:rPr>
        <w:rFonts w:ascii="Symbol" w:hAnsi="Symbol" w:hint="default"/>
      </w:rPr>
    </w:lvl>
    <w:lvl w:ilvl="7" w:tplc="32544C2E" w:tentative="1">
      <w:start w:val="1"/>
      <w:numFmt w:val="bullet"/>
      <w:lvlText w:val=""/>
      <w:lvlJc w:val="left"/>
      <w:pPr>
        <w:tabs>
          <w:tab w:val="num" w:pos="5760"/>
        </w:tabs>
        <w:ind w:left="5760" w:hanging="360"/>
      </w:pPr>
      <w:rPr>
        <w:rFonts w:ascii="Symbol" w:hAnsi="Symbol" w:hint="default"/>
      </w:rPr>
    </w:lvl>
    <w:lvl w:ilvl="8" w:tplc="109C6FC2" w:tentative="1">
      <w:start w:val="1"/>
      <w:numFmt w:val="bullet"/>
      <w:lvlText w:val=""/>
      <w:lvlJc w:val="left"/>
      <w:pPr>
        <w:tabs>
          <w:tab w:val="num" w:pos="6480"/>
        </w:tabs>
        <w:ind w:left="6480" w:hanging="360"/>
      </w:pPr>
      <w:rPr>
        <w:rFonts w:ascii="Symbol" w:hAnsi="Symbol" w:hint="default"/>
      </w:rPr>
    </w:lvl>
  </w:abstractNum>
  <w:abstractNum w:abstractNumId="20">
    <w:nsid w:val="204FC751"/>
    <w:multiLevelType w:val="hybridMultilevel"/>
    <w:tmpl w:val="100FF5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4EE7A6E"/>
    <w:multiLevelType w:val="hybridMultilevel"/>
    <w:tmpl w:val="787C993E"/>
    <w:lvl w:ilvl="0" w:tplc="25466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9B3C14"/>
    <w:multiLevelType w:val="hybridMultilevel"/>
    <w:tmpl w:val="EC7A86EA"/>
    <w:lvl w:ilvl="0" w:tplc="59DEFB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8E34B12"/>
    <w:multiLevelType w:val="hybridMultilevel"/>
    <w:tmpl w:val="E7A07D3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B6D36C3"/>
    <w:multiLevelType w:val="hybridMultilevel"/>
    <w:tmpl w:val="40881AA8"/>
    <w:lvl w:ilvl="0" w:tplc="11FC71C4">
      <w:start w:val="1"/>
      <w:numFmt w:val="decimal"/>
      <w:pStyle w:val="InstructionBullet"/>
      <w:lvlText w:val="%1."/>
      <w:lvlJc w:val="left"/>
      <w:pPr>
        <w:tabs>
          <w:tab w:val="num" w:pos="2160"/>
        </w:tabs>
        <w:ind w:left="216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2B97441D"/>
    <w:multiLevelType w:val="hybridMultilevel"/>
    <w:tmpl w:val="8AD692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C5F6C4F"/>
    <w:multiLevelType w:val="hybridMultilevel"/>
    <w:tmpl w:val="2D1CCED8"/>
    <w:lvl w:ilvl="0" w:tplc="04090001">
      <w:start w:val="1"/>
      <w:numFmt w:val="bullet"/>
      <w:lvlText w:val=""/>
      <w:lvlJc w:val="left"/>
      <w:pPr>
        <w:tabs>
          <w:tab w:val="num" w:pos="720"/>
        </w:tabs>
        <w:ind w:left="720" w:hanging="360"/>
      </w:pPr>
      <w:rPr>
        <w:rFonts w:ascii="Symbol" w:hAnsi="Symbol" w:hint="default"/>
      </w:rPr>
    </w:lvl>
    <w:lvl w:ilvl="1" w:tplc="26B2001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FDCEAA"/>
    <w:multiLevelType w:val="hybridMultilevel"/>
    <w:tmpl w:val="FAAB4B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D875271"/>
    <w:multiLevelType w:val="hybridMultilevel"/>
    <w:tmpl w:val="181C66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DE1ED2"/>
    <w:multiLevelType w:val="hybridMultilevel"/>
    <w:tmpl w:val="93F80DAE"/>
    <w:lvl w:ilvl="0" w:tplc="19AC653E">
      <w:start w:val="1"/>
      <w:numFmt w:val="bullet"/>
      <w:lvlText w:val=""/>
      <w:lvlJc w:val="left"/>
      <w:pPr>
        <w:tabs>
          <w:tab w:val="num" w:pos="720"/>
        </w:tabs>
        <w:ind w:left="720" w:hanging="360"/>
      </w:pPr>
      <w:rPr>
        <w:rFonts w:ascii="Symbol" w:hAnsi="Symbol" w:hint="default"/>
        <w:color w:val="auto"/>
      </w:rPr>
    </w:lvl>
    <w:lvl w:ilvl="1" w:tplc="ADA4DB14">
      <w:start w:val="1"/>
      <w:numFmt w:val="bullet"/>
      <w:lvlText w:val="-"/>
      <w:lvlJc w:val="left"/>
      <w:pPr>
        <w:tabs>
          <w:tab w:val="num" w:pos="1440"/>
        </w:tabs>
        <w:ind w:left="1440" w:hanging="360"/>
      </w:pPr>
      <w:rPr>
        <w:rFonts w:ascii="Courier New" w:hAnsi="Courier New" w:hint="default"/>
        <w:color w:val="808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786E14"/>
    <w:multiLevelType w:val="multilevel"/>
    <w:tmpl w:val="65B08E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32E005F4"/>
    <w:multiLevelType w:val="multilevel"/>
    <w:tmpl w:val="0150ACE2"/>
    <w:lvl w:ilvl="0">
      <w:start w:val="13"/>
      <w:numFmt w:val="decimal"/>
      <w:lvlText w:val="%1.0"/>
      <w:lvlJc w:val="left"/>
      <w:pPr>
        <w:ind w:left="920" w:hanging="720"/>
      </w:pPr>
      <w:rPr>
        <w:rFonts w:ascii="Arial" w:eastAsia="Times New Roman" w:hAnsi="Arial" w:cs="Times New Roman" w:hint="default"/>
        <w:color w:val="0000FF"/>
        <w:sz w:val="20"/>
        <w:u w:val="single"/>
      </w:rPr>
    </w:lvl>
    <w:lvl w:ilvl="1">
      <w:start w:val="1"/>
      <w:numFmt w:val="decimal"/>
      <w:lvlText w:val="%1.%2"/>
      <w:lvlJc w:val="left"/>
      <w:pPr>
        <w:ind w:left="1640" w:hanging="720"/>
      </w:pPr>
      <w:rPr>
        <w:rFonts w:ascii="Arial" w:eastAsia="Times New Roman" w:hAnsi="Arial" w:cs="Times New Roman" w:hint="default"/>
        <w:color w:val="0000FF"/>
        <w:sz w:val="20"/>
        <w:u w:val="single"/>
      </w:rPr>
    </w:lvl>
    <w:lvl w:ilvl="2">
      <w:start w:val="1"/>
      <w:numFmt w:val="decimal"/>
      <w:lvlText w:val="%1.%2.%3"/>
      <w:lvlJc w:val="left"/>
      <w:pPr>
        <w:ind w:left="2360" w:hanging="720"/>
      </w:pPr>
      <w:rPr>
        <w:rFonts w:ascii="Arial" w:eastAsia="Times New Roman" w:hAnsi="Arial" w:cs="Times New Roman" w:hint="default"/>
        <w:color w:val="0000FF"/>
        <w:sz w:val="20"/>
        <w:u w:val="single"/>
      </w:rPr>
    </w:lvl>
    <w:lvl w:ilvl="3">
      <w:start w:val="1"/>
      <w:numFmt w:val="decimal"/>
      <w:lvlText w:val="%1.%2.%3.%4"/>
      <w:lvlJc w:val="left"/>
      <w:pPr>
        <w:ind w:left="3440" w:hanging="1080"/>
      </w:pPr>
      <w:rPr>
        <w:rFonts w:ascii="Arial" w:eastAsia="Times New Roman" w:hAnsi="Arial" w:cs="Times New Roman" w:hint="default"/>
        <w:color w:val="0000FF"/>
        <w:sz w:val="20"/>
        <w:u w:val="single"/>
      </w:rPr>
    </w:lvl>
    <w:lvl w:ilvl="4">
      <w:start w:val="1"/>
      <w:numFmt w:val="decimal"/>
      <w:lvlText w:val="%1.%2.%3.%4.%5"/>
      <w:lvlJc w:val="left"/>
      <w:pPr>
        <w:ind w:left="4520" w:hanging="1440"/>
      </w:pPr>
      <w:rPr>
        <w:rFonts w:ascii="Arial" w:eastAsia="Times New Roman" w:hAnsi="Arial" w:cs="Times New Roman" w:hint="default"/>
        <w:color w:val="0000FF"/>
        <w:sz w:val="20"/>
        <w:u w:val="single"/>
      </w:rPr>
    </w:lvl>
    <w:lvl w:ilvl="5">
      <w:start w:val="1"/>
      <w:numFmt w:val="decimal"/>
      <w:lvlText w:val="%1.%2.%3.%4.%5.%6"/>
      <w:lvlJc w:val="left"/>
      <w:pPr>
        <w:ind w:left="5240" w:hanging="1440"/>
      </w:pPr>
      <w:rPr>
        <w:rFonts w:ascii="Arial" w:eastAsia="Times New Roman" w:hAnsi="Arial" w:cs="Times New Roman" w:hint="default"/>
        <w:color w:val="0000FF"/>
        <w:sz w:val="20"/>
        <w:u w:val="single"/>
      </w:rPr>
    </w:lvl>
    <w:lvl w:ilvl="6">
      <w:start w:val="1"/>
      <w:numFmt w:val="decimal"/>
      <w:lvlText w:val="%1.%2.%3.%4.%5.%6.%7"/>
      <w:lvlJc w:val="left"/>
      <w:pPr>
        <w:ind w:left="6320" w:hanging="1800"/>
      </w:pPr>
      <w:rPr>
        <w:rFonts w:ascii="Arial" w:eastAsia="Times New Roman" w:hAnsi="Arial" w:cs="Times New Roman" w:hint="default"/>
        <w:color w:val="0000FF"/>
        <w:sz w:val="20"/>
        <w:u w:val="single"/>
      </w:rPr>
    </w:lvl>
    <w:lvl w:ilvl="7">
      <w:start w:val="1"/>
      <w:numFmt w:val="decimal"/>
      <w:lvlText w:val="%1.%2.%3.%4.%5.%6.%7.%8"/>
      <w:lvlJc w:val="left"/>
      <w:pPr>
        <w:ind w:left="7040" w:hanging="1800"/>
      </w:pPr>
      <w:rPr>
        <w:rFonts w:ascii="Arial" w:eastAsia="Times New Roman" w:hAnsi="Arial" w:cs="Times New Roman" w:hint="default"/>
        <w:color w:val="0000FF"/>
        <w:sz w:val="20"/>
        <w:u w:val="single"/>
      </w:rPr>
    </w:lvl>
    <w:lvl w:ilvl="8">
      <w:start w:val="1"/>
      <w:numFmt w:val="decimal"/>
      <w:lvlText w:val="%1.%2.%3.%4.%5.%6.%7.%8.%9"/>
      <w:lvlJc w:val="left"/>
      <w:pPr>
        <w:ind w:left="8120" w:hanging="2160"/>
      </w:pPr>
      <w:rPr>
        <w:rFonts w:ascii="Arial" w:eastAsia="Times New Roman" w:hAnsi="Arial" w:cs="Times New Roman" w:hint="default"/>
        <w:color w:val="0000FF"/>
        <w:sz w:val="20"/>
        <w:u w:val="single"/>
      </w:rPr>
    </w:lvl>
  </w:abstractNum>
  <w:abstractNum w:abstractNumId="32">
    <w:nsid w:val="34805609"/>
    <w:multiLevelType w:val="hybridMultilevel"/>
    <w:tmpl w:val="E77638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79A4619"/>
    <w:multiLevelType w:val="hybridMultilevel"/>
    <w:tmpl w:val="30C09BC8"/>
    <w:lvl w:ilvl="0" w:tplc="9B5EFE82">
      <w:start w:val="1"/>
      <w:numFmt w:val="bullet"/>
      <w:pStyle w:val="CommentText"/>
      <w:lvlText w:val=""/>
      <w:lvlJc w:val="left"/>
      <w:pPr>
        <w:tabs>
          <w:tab w:val="num" w:pos="1440"/>
        </w:tabs>
        <w:ind w:left="1440" w:hanging="360"/>
      </w:pPr>
      <w:rPr>
        <w:rFonts w:ascii="Wingdings 2" w:hAnsi="Wingdings 2" w:hint="default"/>
        <w:color w:val="800080"/>
        <w:sz w:val="16"/>
      </w:rPr>
    </w:lvl>
    <w:lvl w:ilvl="1" w:tplc="04090003">
      <w:start w:val="1"/>
      <w:numFmt w:val="bullet"/>
      <w:lvlText w:val="o"/>
      <w:lvlJc w:val="left"/>
      <w:pPr>
        <w:tabs>
          <w:tab w:val="num" w:pos="2160"/>
        </w:tabs>
        <w:ind w:left="2160" w:hanging="360"/>
      </w:pPr>
      <w:rPr>
        <w:rFonts w:ascii="Courier New" w:hAnsi="Courier New" w:hint="default"/>
        <w:color w:val="800080"/>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37E1CCB2"/>
    <w:multiLevelType w:val="hybridMultilevel"/>
    <w:tmpl w:val="B99C75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3849782A"/>
    <w:multiLevelType w:val="hybridMultilevel"/>
    <w:tmpl w:val="A2C0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FD42B2"/>
    <w:multiLevelType w:val="hybridMultilevel"/>
    <w:tmpl w:val="F4C82D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406230B0"/>
    <w:multiLevelType w:val="hybridMultilevel"/>
    <w:tmpl w:val="75883DAA"/>
    <w:lvl w:ilvl="0" w:tplc="E66A1B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2C66C49"/>
    <w:multiLevelType w:val="hybridMultilevel"/>
    <w:tmpl w:val="9F16BEB6"/>
    <w:lvl w:ilvl="0" w:tplc="F41A2D2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4105C79"/>
    <w:multiLevelType w:val="hybridMultilevel"/>
    <w:tmpl w:val="4AFACEF8"/>
    <w:lvl w:ilvl="0" w:tplc="B172EF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47757F1"/>
    <w:multiLevelType w:val="hybridMultilevel"/>
    <w:tmpl w:val="2A4E7B62"/>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6DF1044"/>
    <w:multiLevelType w:val="hybridMultilevel"/>
    <w:tmpl w:val="5A8AC7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3950509"/>
    <w:multiLevelType w:val="hybridMultilevel"/>
    <w:tmpl w:val="F6D2CD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54EA6E35"/>
    <w:multiLevelType w:val="hybridMultilevel"/>
    <w:tmpl w:val="F04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7A4DEC"/>
    <w:multiLevelType w:val="hybridMultilevel"/>
    <w:tmpl w:val="F2424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53757C"/>
    <w:multiLevelType w:val="hybridMultilevel"/>
    <w:tmpl w:val="4F480D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0FEF34F"/>
    <w:multiLevelType w:val="hybridMultilevel"/>
    <w:tmpl w:val="3A0A9A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62994488"/>
    <w:multiLevelType w:val="hybridMultilevel"/>
    <w:tmpl w:val="DF44AE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3550974"/>
    <w:multiLevelType w:val="hybridMultilevel"/>
    <w:tmpl w:val="4FACDF7A"/>
    <w:lvl w:ilvl="0" w:tplc="5028A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40B57EC"/>
    <w:multiLevelType w:val="hybridMultilevel"/>
    <w:tmpl w:val="C47A10B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cs="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cs="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50">
    <w:nsid w:val="64D16D5D"/>
    <w:multiLevelType w:val="hybridMultilevel"/>
    <w:tmpl w:val="8FA2E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CCA5BD6"/>
    <w:multiLevelType w:val="hybridMultilevel"/>
    <w:tmpl w:val="16ECDF2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6F8E64D5"/>
    <w:multiLevelType w:val="hybridMultilevel"/>
    <w:tmpl w:val="EFF08B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F9C7057"/>
    <w:multiLevelType w:val="multilevel"/>
    <w:tmpl w:val="0158D3B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nsid w:val="71266493"/>
    <w:multiLevelType w:val="hybridMultilevel"/>
    <w:tmpl w:val="B7E336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3A43B47"/>
    <w:multiLevelType w:val="hybridMultilevel"/>
    <w:tmpl w:val="590CB5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3CB1451"/>
    <w:multiLevelType w:val="hybridMultilevel"/>
    <w:tmpl w:val="54BAF20A"/>
    <w:lvl w:ilvl="0" w:tplc="F41424BC">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497115C"/>
    <w:multiLevelType w:val="hybridMultilevel"/>
    <w:tmpl w:val="6304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33"/>
  </w:num>
  <w:num w:numId="3">
    <w:abstractNumId w:val="39"/>
  </w:num>
  <w:num w:numId="4">
    <w:abstractNumId w:val="29"/>
  </w:num>
  <w:num w:numId="5">
    <w:abstractNumId w:val="14"/>
  </w:num>
  <w:num w:numId="6">
    <w:abstractNumId w:val="30"/>
  </w:num>
  <w:num w:numId="7">
    <w:abstractNumId w:val="15"/>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51"/>
  </w:num>
  <w:num w:numId="9">
    <w:abstractNumId w:val="49"/>
  </w:num>
  <w:num w:numId="10">
    <w:abstractNumId w:val="32"/>
  </w:num>
  <w:num w:numId="11">
    <w:abstractNumId w:val="4"/>
  </w:num>
  <w:num w:numId="12">
    <w:abstractNumId w:val="46"/>
  </w:num>
  <w:num w:numId="13">
    <w:abstractNumId w:val="42"/>
  </w:num>
  <w:num w:numId="14">
    <w:abstractNumId w:val="25"/>
  </w:num>
  <w:num w:numId="15">
    <w:abstractNumId w:val="10"/>
  </w:num>
  <w:num w:numId="16">
    <w:abstractNumId w:val="8"/>
  </w:num>
  <w:num w:numId="17">
    <w:abstractNumId w:val="1"/>
  </w:num>
  <w:num w:numId="18">
    <w:abstractNumId w:val="0"/>
  </w:num>
  <w:num w:numId="19">
    <w:abstractNumId w:val="13"/>
  </w:num>
  <w:num w:numId="20">
    <w:abstractNumId w:val="7"/>
  </w:num>
  <w:num w:numId="21">
    <w:abstractNumId w:val="34"/>
  </w:num>
  <w:num w:numId="22">
    <w:abstractNumId w:val="55"/>
  </w:num>
  <w:num w:numId="23">
    <w:abstractNumId w:val="54"/>
  </w:num>
  <w:num w:numId="24">
    <w:abstractNumId w:val="20"/>
  </w:num>
  <w:num w:numId="25">
    <w:abstractNumId w:val="6"/>
  </w:num>
  <w:num w:numId="26">
    <w:abstractNumId w:val="3"/>
  </w:num>
  <w:num w:numId="27">
    <w:abstractNumId w:val="11"/>
  </w:num>
  <w:num w:numId="28">
    <w:abstractNumId w:val="2"/>
  </w:num>
  <w:num w:numId="29">
    <w:abstractNumId w:val="12"/>
  </w:num>
  <w:num w:numId="30">
    <w:abstractNumId w:val="9"/>
  </w:num>
  <w:num w:numId="31">
    <w:abstractNumId w:val="5"/>
  </w:num>
  <w:num w:numId="32">
    <w:abstractNumId w:val="27"/>
  </w:num>
  <w:num w:numId="33">
    <w:abstractNumId w:val="23"/>
  </w:num>
  <w:num w:numId="34">
    <w:abstractNumId w:val="26"/>
  </w:num>
  <w:num w:numId="35">
    <w:abstractNumId w:val="38"/>
  </w:num>
  <w:num w:numId="36">
    <w:abstractNumId w:val="47"/>
  </w:num>
  <w:num w:numId="37">
    <w:abstractNumId w:val="45"/>
  </w:num>
  <w:num w:numId="38">
    <w:abstractNumId w:val="56"/>
  </w:num>
  <w:num w:numId="39">
    <w:abstractNumId w:val="28"/>
  </w:num>
  <w:num w:numId="40">
    <w:abstractNumId w:val="24"/>
  </w:num>
  <w:num w:numId="41">
    <w:abstractNumId w:val="40"/>
  </w:num>
  <w:num w:numId="42">
    <w:abstractNumId w:val="52"/>
  </w:num>
  <w:num w:numId="43">
    <w:abstractNumId w:val="50"/>
  </w:num>
  <w:num w:numId="44">
    <w:abstractNumId w:val="41"/>
  </w:num>
  <w:num w:numId="45">
    <w:abstractNumId w:val="22"/>
  </w:num>
  <w:num w:numId="46">
    <w:abstractNumId w:val="36"/>
  </w:num>
  <w:num w:numId="47">
    <w:abstractNumId w:val="37"/>
  </w:num>
  <w:num w:numId="48">
    <w:abstractNumId w:val="44"/>
  </w:num>
  <w:num w:numId="49">
    <w:abstractNumId w:val="16"/>
  </w:num>
  <w:num w:numId="50">
    <w:abstractNumId w:val="57"/>
  </w:num>
  <w:num w:numId="51">
    <w:abstractNumId w:val="35"/>
  </w:num>
  <w:num w:numId="52">
    <w:abstractNumId w:val="43"/>
  </w:num>
  <w:num w:numId="53">
    <w:abstractNumId w:val="21"/>
  </w:num>
  <w:num w:numId="54">
    <w:abstractNumId w:val="48"/>
  </w:num>
  <w:num w:numId="55">
    <w:abstractNumId w:val="18"/>
  </w:num>
  <w:num w:numId="56">
    <w:abstractNumId w:val="53"/>
  </w:num>
  <w:num w:numId="57">
    <w:abstractNumId w:val="17"/>
  </w:num>
  <w:num w:numId="58">
    <w:abstractNumId w:val="3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2054"/>
  </w:hdrShapeDefaults>
  <w:footnotePr>
    <w:footnote w:id="0"/>
    <w:footnote w:id="1"/>
  </w:footnotePr>
  <w:endnotePr>
    <w:endnote w:id="0"/>
    <w:endnote w:id="1"/>
  </w:endnotePr>
  <w:compat/>
  <w:rsids>
    <w:rsidRoot w:val="00F20835"/>
    <w:rsid w:val="00001964"/>
    <w:rsid w:val="000129A2"/>
    <w:rsid w:val="000155BE"/>
    <w:rsid w:val="0001763E"/>
    <w:rsid w:val="00020D9C"/>
    <w:rsid w:val="00022E18"/>
    <w:rsid w:val="00033734"/>
    <w:rsid w:val="0004078E"/>
    <w:rsid w:val="00041C32"/>
    <w:rsid w:val="00042482"/>
    <w:rsid w:val="000454A0"/>
    <w:rsid w:val="0004706D"/>
    <w:rsid w:val="00050496"/>
    <w:rsid w:val="00051E58"/>
    <w:rsid w:val="00073B6B"/>
    <w:rsid w:val="000811C9"/>
    <w:rsid w:val="00087F4F"/>
    <w:rsid w:val="00091161"/>
    <w:rsid w:val="000A00AA"/>
    <w:rsid w:val="000C5383"/>
    <w:rsid w:val="000C62EE"/>
    <w:rsid w:val="000D59CB"/>
    <w:rsid w:val="000D5D88"/>
    <w:rsid w:val="000E001D"/>
    <w:rsid w:val="000E77EC"/>
    <w:rsid w:val="000F1E58"/>
    <w:rsid w:val="000F7D46"/>
    <w:rsid w:val="00102A82"/>
    <w:rsid w:val="001036E5"/>
    <w:rsid w:val="001049A3"/>
    <w:rsid w:val="00107DAD"/>
    <w:rsid w:val="00126AD0"/>
    <w:rsid w:val="0013151D"/>
    <w:rsid w:val="00131A6D"/>
    <w:rsid w:val="001368E1"/>
    <w:rsid w:val="0014571E"/>
    <w:rsid w:val="00146A9D"/>
    <w:rsid w:val="00160DED"/>
    <w:rsid w:val="00161939"/>
    <w:rsid w:val="00167CF8"/>
    <w:rsid w:val="00173FEF"/>
    <w:rsid w:val="00182D10"/>
    <w:rsid w:val="00197E64"/>
    <w:rsid w:val="001B5CF6"/>
    <w:rsid w:val="001C1F23"/>
    <w:rsid w:val="001C2D79"/>
    <w:rsid w:val="001C315C"/>
    <w:rsid w:val="001C7CFB"/>
    <w:rsid w:val="001D6C0A"/>
    <w:rsid w:val="001E0179"/>
    <w:rsid w:val="001E2F5B"/>
    <w:rsid w:val="001E6A22"/>
    <w:rsid w:val="001F1708"/>
    <w:rsid w:val="00203E5A"/>
    <w:rsid w:val="00205210"/>
    <w:rsid w:val="00213F83"/>
    <w:rsid w:val="0022106B"/>
    <w:rsid w:val="00223595"/>
    <w:rsid w:val="0022649A"/>
    <w:rsid w:val="00230EFE"/>
    <w:rsid w:val="002339FA"/>
    <w:rsid w:val="00241FD3"/>
    <w:rsid w:val="00243065"/>
    <w:rsid w:val="00254050"/>
    <w:rsid w:val="0025411A"/>
    <w:rsid w:val="00282976"/>
    <w:rsid w:val="00284562"/>
    <w:rsid w:val="002A1D4B"/>
    <w:rsid w:val="002A4CA1"/>
    <w:rsid w:val="002B58C8"/>
    <w:rsid w:val="002C1273"/>
    <w:rsid w:val="002D1114"/>
    <w:rsid w:val="002D7AD9"/>
    <w:rsid w:val="002E412C"/>
    <w:rsid w:val="002F4FA1"/>
    <w:rsid w:val="002F6DED"/>
    <w:rsid w:val="00305222"/>
    <w:rsid w:val="00306A05"/>
    <w:rsid w:val="003120F7"/>
    <w:rsid w:val="00335766"/>
    <w:rsid w:val="00355A14"/>
    <w:rsid w:val="00380786"/>
    <w:rsid w:val="003865E9"/>
    <w:rsid w:val="0039026E"/>
    <w:rsid w:val="0039153D"/>
    <w:rsid w:val="003934AD"/>
    <w:rsid w:val="003B18B0"/>
    <w:rsid w:val="003D0FEA"/>
    <w:rsid w:val="003E4ADE"/>
    <w:rsid w:val="003F3B7B"/>
    <w:rsid w:val="004055FD"/>
    <w:rsid w:val="00412405"/>
    <w:rsid w:val="00412D4B"/>
    <w:rsid w:val="00415876"/>
    <w:rsid w:val="0041689B"/>
    <w:rsid w:val="004259E0"/>
    <w:rsid w:val="00427D32"/>
    <w:rsid w:val="00436711"/>
    <w:rsid w:val="00446499"/>
    <w:rsid w:val="004472B3"/>
    <w:rsid w:val="004545F8"/>
    <w:rsid w:val="0046004B"/>
    <w:rsid w:val="004730E1"/>
    <w:rsid w:val="004B304C"/>
    <w:rsid w:val="004B3B57"/>
    <w:rsid w:val="004C073F"/>
    <w:rsid w:val="004D3AA4"/>
    <w:rsid w:val="004D4FD8"/>
    <w:rsid w:val="004D5239"/>
    <w:rsid w:val="004E1DC5"/>
    <w:rsid w:val="004E7366"/>
    <w:rsid w:val="004F3159"/>
    <w:rsid w:val="004F40EA"/>
    <w:rsid w:val="004F502C"/>
    <w:rsid w:val="00501DB2"/>
    <w:rsid w:val="0050652E"/>
    <w:rsid w:val="0052480F"/>
    <w:rsid w:val="0053325D"/>
    <w:rsid w:val="005400EF"/>
    <w:rsid w:val="00546717"/>
    <w:rsid w:val="0054762C"/>
    <w:rsid w:val="00547D80"/>
    <w:rsid w:val="00552AC0"/>
    <w:rsid w:val="00553E44"/>
    <w:rsid w:val="00565042"/>
    <w:rsid w:val="00566C39"/>
    <w:rsid w:val="0057658C"/>
    <w:rsid w:val="005838C9"/>
    <w:rsid w:val="00587BDE"/>
    <w:rsid w:val="00593FAA"/>
    <w:rsid w:val="005B2C51"/>
    <w:rsid w:val="005B3A56"/>
    <w:rsid w:val="005B72FB"/>
    <w:rsid w:val="005D13BD"/>
    <w:rsid w:val="005D2CB7"/>
    <w:rsid w:val="005D610A"/>
    <w:rsid w:val="005E363F"/>
    <w:rsid w:val="005F2FF8"/>
    <w:rsid w:val="005F3CE8"/>
    <w:rsid w:val="00610B60"/>
    <w:rsid w:val="006157E1"/>
    <w:rsid w:val="00620D5C"/>
    <w:rsid w:val="006246DA"/>
    <w:rsid w:val="00625998"/>
    <w:rsid w:val="006262D2"/>
    <w:rsid w:val="00626370"/>
    <w:rsid w:val="00631DB9"/>
    <w:rsid w:val="00641854"/>
    <w:rsid w:val="006441ED"/>
    <w:rsid w:val="00655588"/>
    <w:rsid w:val="00660307"/>
    <w:rsid w:val="00663A4F"/>
    <w:rsid w:val="00664B36"/>
    <w:rsid w:val="0066669F"/>
    <w:rsid w:val="00673220"/>
    <w:rsid w:val="00684EAE"/>
    <w:rsid w:val="00691406"/>
    <w:rsid w:val="0069314A"/>
    <w:rsid w:val="00697FAE"/>
    <w:rsid w:val="006A5066"/>
    <w:rsid w:val="006B2654"/>
    <w:rsid w:val="006B75DA"/>
    <w:rsid w:val="006C53FF"/>
    <w:rsid w:val="006E0ECD"/>
    <w:rsid w:val="006E6F07"/>
    <w:rsid w:val="006F1BBA"/>
    <w:rsid w:val="00700B28"/>
    <w:rsid w:val="0070199F"/>
    <w:rsid w:val="0070351D"/>
    <w:rsid w:val="00711D60"/>
    <w:rsid w:val="0071510C"/>
    <w:rsid w:val="00715446"/>
    <w:rsid w:val="007164EF"/>
    <w:rsid w:val="00716F53"/>
    <w:rsid w:val="00720D7A"/>
    <w:rsid w:val="0072668D"/>
    <w:rsid w:val="00726D0E"/>
    <w:rsid w:val="0073106D"/>
    <w:rsid w:val="0073219F"/>
    <w:rsid w:val="00734FE9"/>
    <w:rsid w:val="00736EFC"/>
    <w:rsid w:val="0074178B"/>
    <w:rsid w:val="007477C5"/>
    <w:rsid w:val="00756D73"/>
    <w:rsid w:val="00780CB5"/>
    <w:rsid w:val="00781AAC"/>
    <w:rsid w:val="0078455B"/>
    <w:rsid w:val="00784D15"/>
    <w:rsid w:val="0078672E"/>
    <w:rsid w:val="007A6DF2"/>
    <w:rsid w:val="007B4278"/>
    <w:rsid w:val="007B598C"/>
    <w:rsid w:val="007D02C2"/>
    <w:rsid w:val="007D266F"/>
    <w:rsid w:val="007D4A9B"/>
    <w:rsid w:val="007E40FB"/>
    <w:rsid w:val="007E4347"/>
    <w:rsid w:val="007F130E"/>
    <w:rsid w:val="007F2AA3"/>
    <w:rsid w:val="007F6B85"/>
    <w:rsid w:val="007F6FD7"/>
    <w:rsid w:val="008016C6"/>
    <w:rsid w:val="0080334D"/>
    <w:rsid w:val="0082003F"/>
    <w:rsid w:val="00822CB9"/>
    <w:rsid w:val="008358B4"/>
    <w:rsid w:val="00844D82"/>
    <w:rsid w:val="00853D0B"/>
    <w:rsid w:val="00855846"/>
    <w:rsid w:val="008576F5"/>
    <w:rsid w:val="0087211D"/>
    <w:rsid w:val="00880D60"/>
    <w:rsid w:val="00883792"/>
    <w:rsid w:val="0089061C"/>
    <w:rsid w:val="008917E5"/>
    <w:rsid w:val="008925D9"/>
    <w:rsid w:val="00894A9C"/>
    <w:rsid w:val="00895057"/>
    <w:rsid w:val="008A361B"/>
    <w:rsid w:val="008A3FE1"/>
    <w:rsid w:val="008B0B6B"/>
    <w:rsid w:val="008B5B48"/>
    <w:rsid w:val="008C2322"/>
    <w:rsid w:val="008D03F6"/>
    <w:rsid w:val="008E273E"/>
    <w:rsid w:val="008E3A7F"/>
    <w:rsid w:val="008E551C"/>
    <w:rsid w:val="008F39AA"/>
    <w:rsid w:val="00905E49"/>
    <w:rsid w:val="00907395"/>
    <w:rsid w:val="00910A04"/>
    <w:rsid w:val="00913072"/>
    <w:rsid w:val="00914B6C"/>
    <w:rsid w:val="0091533F"/>
    <w:rsid w:val="00916429"/>
    <w:rsid w:val="00921A90"/>
    <w:rsid w:val="00930379"/>
    <w:rsid w:val="009310C8"/>
    <w:rsid w:val="0095334E"/>
    <w:rsid w:val="0095606A"/>
    <w:rsid w:val="00960195"/>
    <w:rsid w:val="0096213B"/>
    <w:rsid w:val="009650E5"/>
    <w:rsid w:val="009714BE"/>
    <w:rsid w:val="009759D8"/>
    <w:rsid w:val="00990FED"/>
    <w:rsid w:val="00991512"/>
    <w:rsid w:val="009A5678"/>
    <w:rsid w:val="009B0B76"/>
    <w:rsid w:val="009B495C"/>
    <w:rsid w:val="009B50AA"/>
    <w:rsid w:val="009B555C"/>
    <w:rsid w:val="009B5A1E"/>
    <w:rsid w:val="009B7A38"/>
    <w:rsid w:val="009C0130"/>
    <w:rsid w:val="009C6D0E"/>
    <w:rsid w:val="009D6876"/>
    <w:rsid w:val="009E6D48"/>
    <w:rsid w:val="009F5166"/>
    <w:rsid w:val="00A03F85"/>
    <w:rsid w:val="00A15D55"/>
    <w:rsid w:val="00A15E28"/>
    <w:rsid w:val="00A2644F"/>
    <w:rsid w:val="00A3059C"/>
    <w:rsid w:val="00A35B2E"/>
    <w:rsid w:val="00A3673E"/>
    <w:rsid w:val="00A3701E"/>
    <w:rsid w:val="00A44083"/>
    <w:rsid w:val="00A46EBD"/>
    <w:rsid w:val="00A4792C"/>
    <w:rsid w:val="00A56A43"/>
    <w:rsid w:val="00A6367B"/>
    <w:rsid w:val="00A708ED"/>
    <w:rsid w:val="00A70F23"/>
    <w:rsid w:val="00A74CFD"/>
    <w:rsid w:val="00A82BAC"/>
    <w:rsid w:val="00A8360E"/>
    <w:rsid w:val="00A845DB"/>
    <w:rsid w:val="00A855BC"/>
    <w:rsid w:val="00A86012"/>
    <w:rsid w:val="00A871B0"/>
    <w:rsid w:val="00A93663"/>
    <w:rsid w:val="00AB2E50"/>
    <w:rsid w:val="00AC3FA3"/>
    <w:rsid w:val="00AD1C5A"/>
    <w:rsid w:val="00AD5356"/>
    <w:rsid w:val="00AD621F"/>
    <w:rsid w:val="00AD71D5"/>
    <w:rsid w:val="00AE452E"/>
    <w:rsid w:val="00AE661E"/>
    <w:rsid w:val="00AF2FD9"/>
    <w:rsid w:val="00AF5852"/>
    <w:rsid w:val="00B06B6E"/>
    <w:rsid w:val="00B11D4D"/>
    <w:rsid w:val="00B12A89"/>
    <w:rsid w:val="00B1312D"/>
    <w:rsid w:val="00B24675"/>
    <w:rsid w:val="00B2595A"/>
    <w:rsid w:val="00B26CC7"/>
    <w:rsid w:val="00B5755F"/>
    <w:rsid w:val="00B63801"/>
    <w:rsid w:val="00B66B02"/>
    <w:rsid w:val="00B66CC9"/>
    <w:rsid w:val="00B66F4E"/>
    <w:rsid w:val="00B739A8"/>
    <w:rsid w:val="00B758B2"/>
    <w:rsid w:val="00B91340"/>
    <w:rsid w:val="00B94B54"/>
    <w:rsid w:val="00BA3D06"/>
    <w:rsid w:val="00BA549B"/>
    <w:rsid w:val="00BA5EDC"/>
    <w:rsid w:val="00BA68F0"/>
    <w:rsid w:val="00BB4E9E"/>
    <w:rsid w:val="00BC0CCA"/>
    <w:rsid w:val="00BC180C"/>
    <w:rsid w:val="00BC2907"/>
    <w:rsid w:val="00BD5C86"/>
    <w:rsid w:val="00BF1109"/>
    <w:rsid w:val="00BF17A6"/>
    <w:rsid w:val="00BF3E05"/>
    <w:rsid w:val="00BF3EA4"/>
    <w:rsid w:val="00C02C49"/>
    <w:rsid w:val="00C051E0"/>
    <w:rsid w:val="00C10997"/>
    <w:rsid w:val="00C1412C"/>
    <w:rsid w:val="00C2770A"/>
    <w:rsid w:val="00C434F7"/>
    <w:rsid w:val="00C53BA4"/>
    <w:rsid w:val="00C5557B"/>
    <w:rsid w:val="00C55FA9"/>
    <w:rsid w:val="00C62781"/>
    <w:rsid w:val="00C70A2B"/>
    <w:rsid w:val="00C777F8"/>
    <w:rsid w:val="00C81A1F"/>
    <w:rsid w:val="00C92630"/>
    <w:rsid w:val="00CA3252"/>
    <w:rsid w:val="00CA4655"/>
    <w:rsid w:val="00CA467C"/>
    <w:rsid w:val="00CC1F1F"/>
    <w:rsid w:val="00CD5923"/>
    <w:rsid w:val="00CE485A"/>
    <w:rsid w:val="00CF2B28"/>
    <w:rsid w:val="00CF2BB7"/>
    <w:rsid w:val="00CF4C76"/>
    <w:rsid w:val="00CF5CD3"/>
    <w:rsid w:val="00D01033"/>
    <w:rsid w:val="00D01B82"/>
    <w:rsid w:val="00D04165"/>
    <w:rsid w:val="00D1169C"/>
    <w:rsid w:val="00D17ACC"/>
    <w:rsid w:val="00D310E4"/>
    <w:rsid w:val="00D4604C"/>
    <w:rsid w:val="00D46AEF"/>
    <w:rsid w:val="00D66F6B"/>
    <w:rsid w:val="00D748A9"/>
    <w:rsid w:val="00D7679D"/>
    <w:rsid w:val="00D76F47"/>
    <w:rsid w:val="00DA00C6"/>
    <w:rsid w:val="00DB346E"/>
    <w:rsid w:val="00DC1E58"/>
    <w:rsid w:val="00DC6625"/>
    <w:rsid w:val="00DD4A3F"/>
    <w:rsid w:val="00DD72C1"/>
    <w:rsid w:val="00DF2725"/>
    <w:rsid w:val="00DF4706"/>
    <w:rsid w:val="00DF4D5E"/>
    <w:rsid w:val="00DF6120"/>
    <w:rsid w:val="00E04C39"/>
    <w:rsid w:val="00E07DEB"/>
    <w:rsid w:val="00E14AEF"/>
    <w:rsid w:val="00E304E7"/>
    <w:rsid w:val="00E30E5D"/>
    <w:rsid w:val="00E31911"/>
    <w:rsid w:val="00E33973"/>
    <w:rsid w:val="00E3440F"/>
    <w:rsid w:val="00E35B1F"/>
    <w:rsid w:val="00E628DA"/>
    <w:rsid w:val="00E7363C"/>
    <w:rsid w:val="00E84956"/>
    <w:rsid w:val="00E86B07"/>
    <w:rsid w:val="00E94D19"/>
    <w:rsid w:val="00E95221"/>
    <w:rsid w:val="00EA257E"/>
    <w:rsid w:val="00EA3599"/>
    <w:rsid w:val="00EB0A96"/>
    <w:rsid w:val="00EB1E95"/>
    <w:rsid w:val="00EB6A6C"/>
    <w:rsid w:val="00EC453C"/>
    <w:rsid w:val="00EE01E2"/>
    <w:rsid w:val="00EE1A82"/>
    <w:rsid w:val="00EE5510"/>
    <w:rsid w:val="00EE73E9"/>
    <w:rsid w:val="00F0684D"/>
    <w:rsid w:val="00F0749B"/>
    <w:rsid w:val="00F10DF9"/>
    <w:rsid w:val="00F1145F"/>
    <w:rsid w:val="00F20835"/>
    <w:rsid w:val="00F2209B"/>
    <w:rsid w:val="00F30522"/>
    <w:rsid w:val="00F30D94"/>
    <w:rsid w:val="00F317EA"/>
    <w:rsid w:val="00F3701A"/>
    <w:rsid w:val="00F3749B"/>
    <w:rsid w:val="00F44289"/>
    <w:rsid w:val="00F44F2E"/>
    <w:rsid w:val="00F47E66"/>
    <w:rsid w:val="00F61BBC"/>
    <w:rsid w:val="00F62DFC"/>
    <w:rsid w:val="00F8009F"/>
    <w:rsid w:val="00F809F3"/>
    <w:rsid w:val="00F84191"/>
    <w:rsid w:val="00F966C3"/>
    <w:rsid w:val="00FB27F5"/>
    <w:rsid w:val="00FD772D"/>
    <w:rsid w:val="00FF3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2D10"/>
    <w:pPr>
      <w:spacing w:after="200" w:line="276" w:lineRule="auto"/>
    </w:pPr>
    <w:rPr>
      <w:sz w:val="22"/>
      <w:szCs w:val="22"/>
    </w:rPr>
  </w:style>
  <w:style w:type="paragraph" w:styleId="Heading1">
    <w:name w:val="heading 1"/>
    <w:basedOn w:val="Normal"/>
    <w:next w:val="Normal"/>
    <w:qFormat/>
    <w:rsid w:val="00A708ED"/>
    <w:pPr>
      <w:keepNext/>
      <w:spacing w:after="126" w:line="560" w:lineRule="exact"/>
      <w:outlineLvl w:val="0"/>
    </w:pPr>
    <w:rPr>
      <w:rFonts w:ascii="Arial" w:eastAsia="Times New Roman" w:hAnsi="Arial"/>
      <w:b/>
      <w:kern w:val="28"/>
      <w:sz w:val="32"/>
      <w:szCs w:val="20"/>
    </w:rPr>
  </w:style>
  <w:style w:type="paragraph" w:styleId="Heading2">
    <w:name w:val="heading 2"/>
    <w:basedOn w:val="Normal"/>
    <w:next w:val="Normal"/>
    <w:link w:val="Heading2Char"/>
    <w:qFormat/>
    <w:rsid w:val="00A708ED"/>
    <w:pPr>
      <w:keepNext/>
      <w:spacing w:before="279" w:after="279" w:line="420" w:lineRule="exact"/>
      <w:outlineLvl w:val="1"/>
    </w:pPr>
    <w:rPr>
      <w:rFonts w:ascii="Arial" w:eastAsia="Times New Roman" w:hAnsi="Arial"/>
      <w:b/>
      <w:sz w:val="28"/>
      <w:szCs w:val="20"/>
    </w:rPr>
  </w:style>
  <w:style w:type="paragraph" w:styleId="Heading3">
    <w:name w:val="heading 3"/>
    <w:basedOn w:val="Normal"/>
    <w:qFormat/>
    <w:rsid w:val="00A708ED"/>
    <w:pPr>
      <w:numPr>
        <w:ilvl w:val="2"/>
        <w:numId w:val="5"/>
      </w:numPr>
      <w:spacing w:before="140" w:after="140" w:line="280" w:lineRule="exact"/>
      <w:outlineLvl w:val="2"/>
    </w:pPr>
    <w:rPr>
      <w:rFonts w:ascii="Arial" w:eastAsia="Times New Roman" w:hAnsi="Arial"/>
      <w:b/>
      <w:sz w:val="26"/>
      <w:szCs w:val="20"/>
    </w:rPr>
  </w:style>
  <w:style w:type="paragraph" w:styleId="Heading4">
    <w:name w:val="heading 4"/>
    <w:basedOn w:val="Normal"/>
    <w:qFormat/>
    <w:rsid w:val="00A708ED"/>
    <w:pPr>
      <w:numPr>
        <w:ilvl w:val="3"/>
        <w:numId w:val="5"/>
      </w:numPr>
      <w:spacing w:before="140" w:after="140" w:line="280" w:lineRule="exact"/>
      <w:outlineLvl w:val="3"/>
    </w:pPr>
    <w:rPr>
      <w:rFonts w:ascii="Arial" w:eastAsia="Times New Roman" w:hAnsi="Arial"/>
      <w:b/>
      <w:i/>
      <w:sz w:val="24"/>
      <w:szCs w:val="20"/>
    </w:rPr>
  </w:style>
  <w:style w:type="paragraph" w:styleId="Heading5">
    <w:name w:val="heading 5"/>
    <w:basedOn w:val="Normal"/>
    <w:next w:val="Normal"/>
    <w:qFormat/>
    <w:rsid w:val="00A708ED"/>
    <w:pPr>
      <w:numPr>
        <w:ilvl w:val="4"/>
        <w:numId w:val="5"/>
      </w:numPr>
      <w:spacing w:before="140" w:after="80" w:line="280" w:lineRule="exact"/>
      <w:outlineLvl w:val="4"/>
    </w:pPr>
    <w:rPr>
      <w:rFonts w:ascii="Arial" w:eastAsia="Times New Roman" w:hAnsi="Arial"/>
      <w:i/>
      <w:sz w:val="20"/>
      <w:szCs w:val="20"/>
    </w:rPr>
  </w:style>
  <w:style w:type="paragraph" w:styleId="Heading6">
    <w:name w:val="heading 6"/>
    <w:basedOn w:val="Normal"/>
    <w:next w:val="Normal"/>
    <w:qFormat/>
    <w:rsid w:val="00A708ED"/>
    <w:pPr>
      <w:numPr>
        <w:ilvl w:val="5"/>
        <w:numId w:val="5"/>
      </w:numPr>
      <w:spacing w:before="240" w:after="0" w:line="240" w:lineRule="auto"/>
      <w:outlineLvl w:val="5"/>
    </w:pPr>
    <w:rPr>
      <w:rFonts w:ascii="Arial" w:eastAsia="Times New Roman" w:hAnsi="Arial"/>
      <w:i/>
      <w:szCs w:val="20"/>
    </w:rPr>
  </w:style>
  <w:style w:type="paragraph" w:styleId="Heading7">
    <w:name w:val="heading 7"/>
    <w:basedOn w:val="Normal"/>
    <w:next w:val="Normal"/>
    <w:qFormat/>
    <w:rsid w:val="00A708ED"/>
    <w:pPr>
      <w:numPr>
        <w:ilvl w:val="6"/>
        <w:numId w:val="5"/>
      </w:numPr>
      <w:spacing w:before="240" w:after="0" w:line="240" w:lineRule="auto"/>
      <w:outlineLvl w:val="6"/>
    </w:pPr>
    <w:rPr>
      <w:rFonts w:ascii="Arial" w:eastAsia="Times New Roman" w:hAnsi="Arial"/>
      <w:sz w:val="20"/>
      <w:szCs w:val="20"/>
    </w:rPr>
  </w:style>
  <w:style w:type="paragraph" w:styleId="Heading8">
    <w:name w:val="heading 8"/>
    <w:basedOn w:val="Normal"/>
    <w:next w:val="Normal"/>
    <w:qFormat/>
    <w:rsid w:val="00A708ED"/>
    <w:pPr>
      <w:numPr>
        <w:ilvl w:val="7"/>
        <w:numId w:val="5"/>
      </w:numPr>
      <w:spacing w:before="240" w:after="0" w:line="240" w:lineRule="auto"/>
      <w:outlineLvl w:val="7"/>
    </w:pPr>
    <w:rPr>
      <w:rFonts w:ascii="Arial" w:eastAsia="Times New Roman" w:hAnsi="Arial"/>
      <w:i/>
      <w:sz w:val="20"/>
      <w:szCs w:val="20"/>
    </w:rPr>
  </w:style>
  <w:style w:type="paragraph" w:styleId="Heading9">
    <w:name w:val="heading 9"/>
    <w:basedOn w:val="Normal"/>
    <w:next w:val="Normal"/>
    <w:qFormat/>
    <w:rsid w:val="00A708ED"/>
    <w:pPr>
      <w:numPr>
        <w:ilvl w:val="8"/>
        <w:numId w:val="5"/>
      </w:numPr>
      <w:spacing w:before="240" w:after="0" w:line="240" w:lineRule="auto"/>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835"/>
    <w:rPr>
      <w:rFonts w:ascii="Tahoma" w:hAnsi="Tahoma" w:cs="Tahoma"/>
      <w:sz w:val="16"/>
      <w:szCs w:val="16"/>
    </w:rPr>
  </w:style>
  <w:style w:type="paragraph" w:styleId="Header">
    <w:name w:val="header"/>
    <w:basedOn w:val="Normal"/>
    <w:link w:val="HeaderChar"/>
    <w:uiPriority w:val="99"/>
    <w:semiHidden/>
    <w:unhideWhenUsed/>
    <w:rsid w:val="00F20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0835"/>
  </w:style>
  <w:style w:type="paragraph" w:styleId="Footer">
    <w:name w:val="footer"/>
    <w:basedOn w:val="Normal"/>
    <w:link w:val="FooterChar"/>
    <w:uiPriority w:val="99"/>
    <w:unhideWhenUsed/>
    <w:rsid w:val="00F20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835"/>
  </w:style>
  <w:style w:type="paragraph" w:customStyle="1" w:styleId="Ramco-Header1">
    <w:name w:val="Ramco - Header 1"/>
    <w:next w:val="Normal"/>
    <w:link w:val="Ramco-Header1Char"/>
    <w:qFormat/>
    <w:rsid w:val="00161939"/>
    <w:pPr>
      <w:pageBreakBefore/>
      <w:spacing w:line="360" w:lineRule="auto"/>
    </w:pPr>
    <w:rPr>
      <w:rFonts w:ascii="Verdana" w:hAnsi="Verdana"/>
      <w:b/>
      <w:caps/>
      <w:color w:val="0070C0"/>
      <w:sz w:val="28"/>
      <w:szCs w:val="28"/>
      <w:lang w:val="pl-PL"/>
    </w:rPr>
  </w:style>
  <w:style w:type="character" w:customStyle="1" w:styleId="Ramco-Header1Char">
    <w:name w:val="Ramco - Header 1 Char"/>
    <w:basedOn w:val="DefaultParagraphFont"/>
    <w:link w:val="Ramco-Header1"/>
    <w:rsid w:val="00161939"/>
    <w:rPr>
      <w:rFonts w:ascii="Verdana" w:hAnsi="Verdana"/>
      <w:b/>
      <w:caps/>
      <w:color w:val="0070C0"/>
      <w:sz w:val="28"/>
      <w:szCs w:val="28"/>
      <w:lang w:val="pl-PL" w:eastAsia="en-US" w:bidi="ar-SA"/>
    </w:rPr>
  </w:style>
  <w:style w:type="paragraph" w:customStyle="1" w:styleId="Footerqualitydoc">
    <w:name w:val="Footer quality doc"/>
    <w:basedOn w:val="Footer"/>
    <w:rsid w:val="00161939"/>
    <w:pPr>
      <w:pBdr>
        <w:top w:val="single" w:sz="6" w:space="1" w:color="auto"/>
      </w:pBdr>
      <w:tabs>
        <w:tab w:val="clear" w:pos="4680"/>
        <w:tab w:val="clear" w:pos="9360"/>
        <w:tab w:val="center" w:pos="4320"/>
        <w:tab w:val="right" w:pos="9180"/>
      </w:tabs>
    </w:pPr>
    <w:rPr>
      <w:rFonts w:ascii="Verdana" w:eastAsia="Times New Roman" w:hAnsi="Verdana"/>
      <w:color w:val="808080"/>
      <w:sz w:val="16"/>
      <w:szCs w:val="20"/>
    </w:rPr>
  </w:style>
  <w:style w:type="character" w:styleId="PageNumber">
    <w:name w:val="page number"/>
    <w:basedOn w:val="DefaultParagraphFont"/>
    <w:rsid w:val="00161939"/>
  </w:style>
  <w:style w:type="paragraph" w:styleId="BodyText">
    <w:name w:val="Body Text"/>
    <w:basedOn w:val="Normal"/>
    <w:link w:val="BodyTextChar"/>
    <w:rsid w:val="00A708ED"/>
    <w:pPr>
      <w:spacing w:after="120" w:line="240" w:lineRule="auto"/>
    </w:pPr>
    <w:rPr>
      <w:rFonts w:ascii="Arial" w:eastAsia="Times New Roman" w:hAnsi="Arial"/>
      <w:sz w:val="20"/>
      <w:szCs w:val="20"/>
    </w:rPr>
  </w:style>
  <w:style w:type="character" w:customStyle="1" w:styleId="BodyTextChar">
    <w:name w:val="Body Text Char"/>
    <w:basedOn w:val="DefaultParagraphFont"/>
    <w:link w:val="BodyText"/>
    <w:rsid w:val="00A708ED"/>
    <w:rPr>
      <w:rFonts w:ascii="Arial" w:hAnsi="Arial"/>
      <w:lang w:val="en-US" w:eastAsia="en-US" w:bidi="ar-SA"/>
    </w:rPr>
  </w:style>
  <w:style w:type="paragraph" w:styleId="BodyText2">
    <w:name w:val="Body Text 2"/>
    <w:basedOn w:val="Normal"/>
    <w:rsid w:val="00A708ED"/>
    <w:pPr>
      <w:autoSpaceDE w:val="0"/>
      <w:autoSpaceDN w:val="0"/>
      <w:adjustRightInd w:val="0"/>
      <w:spacing w:after="0" w:line="240" w:lineRule="auto"/>
    </w:pPr>
    <w:rPr>
      <w:rFonts w:ascii="Bookman Old Style" w:eastAsia="Times New Roman" w:hAnsi="Bookman Old Style" w:cs="Arial"/>
      <w:sz w:val="20"/>
      <w:szCs w:val="20"/>
    </w:rPr>
  </w:style>
  <w:style w:type="character" w:customStyle="1" w:styleId="spdefglosmotboldtext">
    <w:name w:val="spdefglosmot boldtext"/>
    <w:basedOn w:val="DefaultParagraphFont"/>
    <w:rsid w:val="00A708ED"/>
  </w:style>
  <w:style w:type="character" w:customStyle="1" w:styleId="underlinetextboldtext">
    <w:name w:val="underlinetext boldtext"/>
    <w:basedOn w:val="DefaultParagraphFont"/>
    <w:rsid w:val="00A708ED"/>
  </w:style>
  <w:style w:type="paragraph" w:styleId="CommentText">
    <w:name w:val="annotation text"/>
    <w:basedOn w:val="Normal"/>
    <w:link w:val="CommentTextChar"/>
    <w:semiHidden/>
    <w:rsid w:val="00A708ED"/>
    <w:pPr>
      <w:numPr>
        <w:numId w:val="2"/>
      </w:numPr>
      <w:tabs>
        <w:tab w:val="clear" w:pos="1440"/>
      </w:tabs>
      <w:spacing w:after="0" w:line="240" w:lineRule="auto"/>
      <w:ind w:left="0" w:firstLine="0"/>
    </w:pPr>
    <w:rPr>
      <w:rFonts w:ascii="Arial" w:eastAsia="Times New Roman" w:hAnsi="Arial"/>
      <w:sz w:val="20"/>
      <w:szCs w:val="20"/>
    </w:rPr>
  </w:style>
  <w:style w:type="paragraph" w:customStyle="1" w:styleId="MasconBullet">
    <w:name w:val="Mascon Bullet"/>
    <w:basedOn w:val="Normal"/>
    <w:rsid w:val="00A708ED"/>
    <w:pPr>
      <w:tabs>
        <w:tab w:val="num" w:pos="720"/>
      </w:tabs>
      <w:spacing w:after="120" w:line="240" w:lineRule="auto"/>
      <w:ind w:left="720" w:hanging="360"/>
    </w:pPr>
    <w:rPr>
      <w:rFonts w:ascii="Arial" w:eastAsia="Times New Roman" w:hAnsi="Arial"/>
      <w:szCs w:val="20"/>
    </w:rPr>
  </w:style>
  <w:style w:type="paragraph" w:styleId="NormalWeb">
    <w:name w:val="Normal (Web)"/>
    <w:basedOn w:val="Normal"/>
    <w:rsid w:val="00A708ED"/>
    <w:pPr>
      <w:spacing w:before="100" w:beforeAutospacing="1" w:after="100" w:afterAutospacing="1" w:line="240" w:lineRule="auto"/>
    </w:pPr>
    <w:rPr>
      <w:rFonts w:ascii="Arial Unicode MS" w:eastAsia="Arial Unicode MS" w:hAnsi="Arial Unicode MS" w:cs="Arial Unicode MS"/>
      <w:sz w:val="20"/>
      <w:szCs w:val="20"/>
    </w:rPr>
  </w:style>
  <w:style w:type="paragraph" w:customStyle="1" w:styleId="Bodytext0">
    <w:name w:val="Body text"/>
    <w:basedOn w:val="Normal"/>
    <w:rsid w:val="00A708ED"/>
    <w:pPr>
      <w:spacing w:before="240" w:after="0" w:line="240" w:lineRule="auto"/>
      <w:ind w:left="1138"/>
    </w:pPr>
    <w:rPr>
      <w:rFonts w:ascii="Verdana" w:eastAsia="Times New Roman" w:hAnsi="Verdana"/>
      <w:sz w:val="18"/>
      <w:szCs w:val="20"/>
    </w:rPr>
  </w:style>
  <w:style w:type="paragraph" w:styleId="BodyTextFirstIndent">
    <w:name w:val="Body Text First Indent"/>
    <w:basedOn w:val="BodyText"/>
    <w:link w:val="BodyTextFirstIndentChar"/>
    <w:rsid w:val="00A708ED"/>
    <w:pPr>
      <w:ind w:firstLine="210"/>
    </w:pPr>
  </w:style>
  <w:style w:type="character" w:customStyle="1" w:styleId="BodyTextFirstIndentChar">
    <w:name w:val="Body Text First Indent Char"/>
    <w:basedOn w:val="BodyTextChar"/>
    <w:link w:val="BodyTextFirstIndent"/>
    <w:rsid w:val="00A708ED"/>
  </w:style>
  <w:style w:type="paragraph" w:styleId="BodyTextIndent">
    <w:name w:val="Body Text Indent"/>
    <w:basedOn w:val="Normal"/>
    <w:link w:val="BodyTextIndentChar"/>
    <w:rsid w:val="00A708ED"/>
    <w:pPr>
      <w:widowControl w:val="0"/>
      <w:spacing w:before="120" w:after="0" w:line="240" w:lineRule="auto"/>
      <w:ind w:left="720"/>
      <w:jc w:val="both"/>
    </w:pPr>
    <w:rPr>
      <w:rFonts w:ascii="Verdana" w:eastAsia="Times New Roman" w:hAnsi="Verdana"/>
      <w:snapToGrid w:val="0"/>
      <w:sz w:val="18"/>
      <w:szCs w:val="20"/>
    </w:rPr>
  </w:style>
  <w:style w:type="character" w:customStyle="1" w:styleId="BodyTextIndentChar">
    <w:name w:val="Body Text Indent Char"/>
    <w:basedOn w:val="DefaultParagraphFont"/>
    <w:link w:val="BodyTextIndent"/>
    <w:rsid w:val="00A708ED"/>
    <w:rPr>
      <w:rFonts w:ascii="Verdana" w:hAnsi="Verdana"/>
      <w:snapToGrid w:val="0"/>
      <w:sz w:val="18"/>
      <w:lang w:val="en-US" w:eastAsia="en-US" w:bidi="ar-SA"/>
    </w:rPr>
  </w:style>
  <w:style w:type="paragraph" w:styleId="BodyTextIndent2">
    <w:name w:val="Body Text Indent 2"/>
    <w:basedOn w:val="Normal"/>
    <w:link w:val="BodyTextIndent2Char"/>
    <w:rsid w:val="00A708ED"/>
    <w:pPr>
      <w:spacing w:after="120" w:line="480" w:lineRule="auto"/>
      <w:ind w:left="360"/>
    </w:pPr>
    <w:rPr>
      <w:rFonts w:ascii="Arial" w:eastAsia="Times New Roman" w:hAnsi="Arial"/>
      <w:sz w:val="20"/>
      <w:szCs w:val="20"/>
    </w:rPr>
  </w:style>
  <w:style w:type="character" w:customStyle="1" w:styleId="BodyTextIndent2Char">
    <w:name w:val="Body Text Indent 2 Char"/>
    <w:basedOn w:val="DefaultParagraphFont"/>
    <w:link w:val="BodyTextIndent2"/>
    <w:rsid w:val="00A708ED"/>
    <w:rPr>
      <w:rFonts w:ascii="Arial" w:hAnsi="Arial"/>
      <w:lang w:val="en-US" w:eastAsia="en-US" w:bidi="ar-SA"/>
    </w:rPr>
  </w:style>
  <w:style w:type="paragraph" w:styleId="BodyTextIndent3">
    <w:name w:val="Body Text Indent 3"/>
    <w:basedOn w:val="Normal"/>
    <w:rsid w:val="00A708ED"/>
    <w:pPr>
      <w:widowControl w:val="0"/>
      <w:spacing w:before="120" w:after="0" w:line="240" w:lineRule="auto"/>
      <w:ind w:left="360" w:hanging="720"/>
      <w:jc w:val="both"/>
    </w:pPr>
    <w:rPr>
      <w:rFonts w:ascii="Bookman Old Style" w:eastAsia="Times New Roman" w:hAnsi="Bookman Old Style"/>
      <w:snapToGrid w:val="0"/>
      <w:sz w:val="20"/>
      <w:szCs w:val="20"/>
    </w:rPr>
  </w:style>
  <w:style w:type="paragraph" w:customStyle="1" w:styleId="Bodytextnoindent">
    <w:name w:val="Body text no indent"/>
    <w:basedOn w:val="Bodytext0"/>
    <w:rsid w:val="00A708ED"/>
    <w:pPr>
      <w:ind w:left="0"/>
    </w:pPr>
  </w:style>
  <w:style w:type="paragraph" w:customStyle="1" w:styleId="Bulletlevel1">
    <w:name w:val="Bullet level 1"/>
    <w:basedOn w:val="Normal"/>
    <w:rsid w:val="00A708ED"/>
    <w:pPr>
      <w:tabs>
        <w:tab w:val="num" w:pos="720"/>
      </w:tabs>
      <w:spacing w:before="120" w:after="0" w:line="240" w:lineRule="auto"/>
      <w:ind w:left="720" w:hanging="360"/>
      <w:jc w:val="both"/>
    </w:pPr>
    <w:rPr>
      <w:rFonts w:ascii="Verdana" w:eastAsia="Times New Roman" w:hAnsi="Verdana"/>
      <w:sz w:val="18"/>
      <w:szCs w:val="20"/>
    </w:rPr>
  </w:style>
  <w:style w:type="paragraph" w:customStyle="1" w:styleId="Bulletlevel2">
    <w:name w:val="Bullet level 2"/>
    <w:basedOn w:val="Bulletlevel1"/>
    <w:rsid w:val="00A708ED"/>
    <w:pPr>
      <w:tabs>
        <w:tab w:val="clear" w:pos="720"/>
        <w:tab w:val="num" w:pos="1440"/>
      </w:tabs>
      <w:ind w:left="1440"/>
    </w:pPr>
  </w:style>
  <w:style w:type="paragraph" w:customStyle="1" w:styleId="documentheading">
    <w:name w:val="document heading"/>
    <w:basedOn w:val="Bodytextnoindent"/>
    <w:rsid w:val="00A708ED"/>
    <w:pPr>
      <w:pBdr>
        <w:bottom w:val="single" w:sz="4" w:space="1" w:color="808080"/>
      </w:pBdr>
    </w:pPr>
    <w:rPr>
      <w:b/>
      <w:bCs/>
    </w:rPr>
  </w:style>
  <w:style w:type="paragraph" w:customStyle="1" w:styleId="Documentheading0">
    <w:name w:val="Document heading"/>
    <w:basedOn w:val="Normal"/>
    <w:rsid w:val="00A708ED"/>
    <w:pPr>
      <w:spacing w:before="360" w:after="0" w:line="240" w:lineRule="auto"/>
    </w:pPr>
    <w:rPr>
      <w:rFonts w:ascii="Verdana" w:eastAsia="Times New Roman" w:hAnsi="Verdana"/>
      <w:color w:val="2E67B2"/>
      <w:sz w:val="64"/>
      <w:szCs w:val="64"/>
    </w:rPr>
  </w:style>
  <w:style w:type="paragraph" w:customStyle="1" w:styleId="Documentsubhead2">
    <w:name w:val="Document sub head 2"/>
    <w:basedOn w:val="Normal"/>
    <w:rsid w:val="00A708ED"/>
    <w:pPr>
      <w:spacing w:before="360" w:after="0" w:line="240" w:lineRule="auto"/>
    </w:pPr>
    <w:rPr>
      <w:rFonts w:ascii="Verdana" w:eastAsia="Times New Roman" w:hAnsi="Verdana"/>
      <w:color w:val="333333"/>
      <w:sz w:val="36"/>
      <w:szCs w:val="36"/>
    </w:rPr>
  </w:style>
  <w:style w:type="paragraph" w:customStyle="1" w:styleId="Documentsubheading">
    <w:name w:val="Document sub heading"/>
    <w:basedOn w:val="Normal"/>
    <w:rsid w:val="00A708ED"/>
    <w:pPr>
      <w:spacing w:before="360" w:after="0" w:line="240" w:lineRule="auto"/>
    </w:pPr>
    <w:rPr>
      <w:rFonts w:ascii="Verdana" w:eastAsia="Times New Roman" w:hAnsi="Verdana"/>
      <w:color w:val="333333"/>
      <w:sz w:val="44"/>
      <w:szCs w:val="44"/>
    </w:rPr>
  </w:style>
  <w:style w:type="paragraph" w:customStyle="1" w:styleId="Footerstyle">
    <w:name w:val="Footer style"/>
    <w:basedOn w:val="Footerqualitydoc"/>
    <w:rsid w:val="00A708ED"/>
    <w:pPr>
      <w:pBdr>
        <w:top w:val="none" w:sz="0" w:space="0" w:color="auto"/>
      </w:pBdr>
    </w:pPr>
  </w:style>
  <w:style w:type="character" w:styleId="Hyperlink">
    <w:name w:val="Hyperlink"/>
    <w:basedOn w:val="DefaultParagraphFont"/>
    <w:uiPriority w:val="99"/>
    <w:rsid w:val="00A708ED"/>
    <w:rPr>
      <w:color w:val="0000FF"/>
      <w:u w:val="single"/>
    </w:rPr>
  </w:style>
  <w:style w:type="paragraph" w:customStyle="1" w:styleId="MainHeading">
    <w:name w:val="Main Heading"/>
    <w:basedOn w:val="Normal"/>
    <w:rsid w:val="00A708ED"/>
    <w:pPr>
      <w:spacing w:after="0" w:line="240" w:lineRule="auto"/>
    </w:pPr>
    <w:rPr>
      <w:rFonts w:ascii="Verdana" w:eastAsia="Times New Roman" w:hAnsi="Verdana"/>
      <w:color w:val="2E67B0"/>
      <w:sz w:val="24"/>
      <w:szCs w:val="20"/>
    </w:rPr>
  </w:style>
  <w:style w:type="paragraph" w:customStyle="1" w:styleId="Numberedlistlevel1">
    <w:name w:val="Numbered list level 1"/>
    <w:basedOn w:val="Heading5"/>
    <w:rsid w:val="00A708ED"/>
    <w:pPr>
      <w:numPr>
        <w:ilvl w:val="0"/>
        <w:numId w:val="0"/>
      </w:numPr>
      <w:tabs>
        <w:tab w:val="num" w:pos="360"/>
      </w:tabs>
      <w:spacing w:before="120" w:after="0" w:line="240" w:lineRule="auto"/>
      <w:ind w:left="360" w:hanging="360"/>
    </w:pPr>
    <w:rPr>
      <w:rFonts w:ascii="Verdana" w:hAnsi="Verdana"/>
      <w:i w:val="0"/>
      <w:iCs/>
      <w:sz w:val="18"/>
    </w:rPr>
  </w:style>
  <w:style w:type="paragraph" w:customStyle="1" w:styleId="Numberedlistlevel2">
    <w:name w:val="Numbered list level 2"/>
    <w:basedOn w:val="Normal"/>
    <w:rsid w:val="00A708ED"/>
    <w:pPr>
      <w:tabs>
        <w:tab w:val="num" w:pos="792"/>
      </w:tabs>
      <w:spacing w:before="120" w:after="0" w:line="240" w:lineRule="auto"/>
      <w:ind w:left="792" w:hanging="432"/>
      <w:jc w:val="both"/>
    </w:pPr>
    <w:rPr>
      <w:rFonts w:ascii="Verdana" w:eastAsia="Times New Roman" w:hAnsi="Verdana"/>
      <w:sz w:val="18"/>
      <w:szCs w:val="20"/>
    </w:rPr>
  </w:style>
  <w:style w:type="paragraph" w:customStyle="1" w:styleId="SideHeading">
    <w:name w:val="Side Heading"/>
    <w:basedOn w:val="MainHeading"/>
    <w:rsid w:val="00A708ED"/>
    <w:pPr>
      <w:spacing w:before="240"/>
    </w:pPr>
    <w:rPr>
      <w:b/>
      <w:bCs/>
      <w:color w:val="2F67B1"/>
      <w:sz w:val="22"/>
    </w:rPr>
  </w:style>
  <w:style w:type="paragraph" w:customStyle="1" w:styleId="Sideheading2">
    <w:name w:val="Side heading 2"/>
    <w:basedOn w:val="Normal"/>
    <w:rsid w:val="00A708ED"/>
    <w:pPr>
      <w:spacing w:before="120" w:after="120" w:line="240" w:lineRule="auto"/>
      <w:jc w:val="both"/>
    </w:pPr>
    <w:rPr>
      <w:rFonts w:ascii="Verdana" w:eastAsia="Times New Roman" w:hAnsi="Verdana"/>
      <w:b/>
      <w:sz w:val="20"/>
      <w:szCs w:val="20"/>
    </w:rPr>
  </w:style>
  <w:style w:type="paragraph" w:customStyle="1" w:styleId="Sideheadingindent">
    <w:name w:val="Side heading indent"/>
    <w:basedOn w:val="Sideheading2"/>
    <w:rsid w:val="00A708ED"/>
    <w:pPr>
      <w:ind w:left="360"/>
    </w:pPr>
  </w:style>
  <w:style w:type="paragraph" w:customStyle="1" w:styleId="StyleMainHeading14pt">
    <w:name w:val="Style Main Heading + 14 pt"/>
    <w:basedOn w:val="MainHeading"/>
    <w:rsid w:val="00A708ED"/>
    <w:rPr>
      <w:bCs/>
      <w:sz w:val="28"/>
    </w:rPr>
  </w:style>
  <w:style w:type="paragraph" w:customStyle="1" w:styleId="Style1">
    <w:name w:val="Style1"/>
    <w:basedOn w:val="Normal"/>
    <w:rsid w:val="00A708ED"/>
    <w:pPr>
      <w:spacing w:before="120" w:after="0" w:line="240" w:lineRule="auto"/>
      <w:ind w:left="360" w:hanging="360"/>
      <w:jc w:val="both"/>
    </w:pPr>
    <w:rPr>
      <w:rFonts w:ascii="Bookman Old Style" w:eastAsia="Times New Roman" w:hAnsi="Bookman Old Style"/>
      <w:sz w:val="20"/>
      <w:szCs w:val="20"/>
    </w:rPr>
  </w:style>
  <w:style w:type="paragraph" w:customStyle="1" w:styleId="Bodytext1">
    <w:name w:val="Bodytext"/>
    <w:basedOn w:val="Normal"/>
    <w:next w:val="Normal"/>
    <w:rsid w:val="00A708ED"/>
    <w:pPr>
      <w:autoSpaceDE w:val="0"/>
      <w:autoSpaceDN w:val="0"/>
      <w:adjustRightInd w:val="0"/>
      <w:spacing w:before="100" w:after="100" w:line="240" w:lineRule="auto"/>
    </w:pPr>
    <w:rPr>
      <w:rFonts w:ascii="FPNIOI+Arial" w:eastAsia="Times New Roman" w:hAnsi="FPNIOI+Arial"/>
      <w:sz w:val="24"/>
      <w:szCs w:val="24"/>
    </w:rPr>
  </w:style>
  <w:style w:type="paragraph" w:customStyle="1" w:styleId="Default">
    <w:name w:val="Default"/>
    <w:link w:val="DefaultChar"/>
    <w:rsid w:val="00A708ED"/>
    <w:pPr>
      <w:autoSpaceDE w:val="0"/>
      <w:autoSpaceDN w:val="0"/>
      <w:adjustRightInd w:val="0"/>
    </w:pPr>
    <w:rPr>
      <w:rFonts w:ascii="FPNIOI+Arial" w:eastAsia="Times New Roman" w:hAnsi="FPNIOI+Arial" w:cs="FPNIOI+Arial"/>
      <w:color w:val="000000"/>
      <w:sz w:val="24"/>
      <w:szCs w:val="24"/>
    </w:rPr>
  </w:style>
  <w:style w:type="paragraph" w:customStyle="1" w:styleId="Bullet">
    <w:name w:val="Bullet"/>
    <w:basedOn w:val="Default"/>
    <w:next w:val="Default"/>
    <w:link w:val="BulletChar"/>
    <w:rsid w:val="00A708ED"/>
    <w:pPr>
      <w:spacing w:before="100" w:after="100"/>
    </w:pPr>
    <w:rPr>
      <w:rFonts w:cs="Times New Roman"/>
      <w:color w:val="auto"/>
    </w:rPr>
  </w:style>
  <w:style w:type="paragraph" w:customStyle="1" w:styleId="Bullet-indent">
    <w:name w:val="Bullet-indent"/>
    <w:basedOn w:val="Default"/>
    <w:next w:val="Default"/>
    <w:link w:val="Bullet-indentChar"/>
    <w:rsid w:val="00A708ED"/>
    <w:pPr>
      <w:spacing w:before="50" w:after="50"/>
    </w:pPr>
    <w:rPr>
      <w:rFonts w:cs="Times New Roman"/>
      <w:color w:val="auto"/>
    </w:rPr>
  </w:style>
  <w:style w:type="paragraph" w:customStyle="1" w:styleId="Note">
    <w:name w:val="Note"/>
    <w:basedOn w:val="Default"/>
    <w:next w:val="Default"/>
    <w:rsid w:val="00A708ED"/>
    <w:pPr>
      <w:spacing w:before="140" w:after="140"/>
    </w:pPr>
    <w:rPr>
      <w:rFonts w:ascii="Webdings" w:hAnsi="Webdings" w:cs="Times New Roman"/>
      <w:color w:val="auto"/>
    </w:rPr>
  </w:style>
  <w:style w:type="table" w:styleId="TableGrid">
    <w:name w:val="Table Grid"/>
    <w:basedOn w:val="TableNormal"/>
    <w:rsid w:val="00A708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Default"/>
    <w:next w:val="Default"/>
    <w:rsid w:val="00A708ED"/>
    <w:pPr>
      <w:spacing w:before="140" w:after="140"/>
    </w:pPr>
    <w:rPr>
      <w:rFonts w:cs="Times New Roman"/>
      <w:color w:val="auto"/>
    </w:rPr>
  </w:style>
  <w:style w:type="paragraph" w:styleId="NormalIndent">
    <w:name w:val="Normal Indent"/>
    <w:basedOn w:val="Normal"/>
    <w:rsid w:val="00A708ED"/>
    <w:pPr>
      <w:widowControl w:val="0"/>
      <w:spacing w:after="0" w:line="240" w:lineRule="auto"/>
      <w:ind w:left="720"/>
    </w:pPr>
    <w:rPr>
      <w:rFonts w:ascii="Arial" w:eastAsia="Times New Roman" w:hAnsi="Arial"/>
      <w:snapToGrid w:val="0"/>
      <w:sz w:val="20"/>
      <w:szCs w:val="20"/>
    </w:rPr>
  </w:style>
  <w:style w:type="paragraph" w:styleId="Caption">
    <w:name w:val="caption"/>
    <w:basedOn w:val="Normal"/>
    <w:next w:val="Normal"/>
    <w:qFormat/>
    <w:rsid w:val="00A708ED"/>
    <w:pPr>
      <w:widowControl w:val="0"/>
      <w:spacing w:after="0" w:line="240" w:lineRule="auto"/>
      <w:jc w:val="both"/>
    </w:pPr>
    <w:rPr>
      <w:rFonts w:ascii="Arial" w:eastAsia="Times New Roman" w:hAnsi="Arial"/>
      <w:snapToGrid w:val="0"/>
      <w:sz w:val="20"/>
      <w:szCs w:val="20"/>
    </w:rPr>
  </w:style>
  <w:style w:type="character" w:customStyle="1" w:styleId="EmailStyle671">
    <w:name w:val="EmailStyle67"/>
    <w:aliases w:val="EmailStyle67"/>
    <w:basedOn w:val="DefaultParagraphFont"/>
    <w:personal/>
    <w:rsid w:val="00A708ED"/>
    <w:rPr>
      <w:rFonts w:ascii="Arial" w:hAnsi="Arial" w:cs="Arial"/>
      <w:color w:val="000000"/>
      <w:sz w:val="20"/>
      <w:szCs w:val="20"/>
    </w:rPr>
  </w:style>
  <w:style w:type="paragraph" w:customStyle="1" w:styleId="listpara">
    <w:name w:val="listpara"/>
    <w:basedOn w:val="Default"/>
    <w:next w:val="Default"/>
    <w:rsid w:val="00A708ED"/>
    <w:pPr>
      <w:spacing w:before="144"/>
    </w:pPr>
    <w:rPr>
      <w:rFonts w:ascii="FPNKKP+Arial,Bold" w:hAnsi="FPNKKP+Arial,Bold" w:cs="Times New Roman"/>
      <w:color w:val="auto"/>
    </w:rPr>
  </w:style>
  <w:style w:type="paragraph" w:customStyle="1" w:styleId="FigureNumbering">
    <w:name w:val="FigureNumbering"/>
    <w:basedOn w:val="Default"/>
    <w:next w:val="Default"/>
    <w:rsid w:val="00A708ED"/>
    <w:pPr>
      <w:spacing w:before="140" w:after="140"/>
    </w:pPr>
    <w:rPr>
      <w:rFonts w:cs="Times New Roman"/>
      <w:color w:val="auto"/>
    </w:rPr>
  </w:style>
  <w:style w:type="paragraph" w:customStyle="1" w:styleId="tablebody">
    <w:name w:val="tablebody"/>
    <w:basedOn w:val="Default"/>
    <w:next w:val="Default"/>
    <w:rsid w:val="00A708ED"/>
    <w:pPr>
      <w:spacing w:before="100" w:after="100"/>
    </w:pPr>
    <w:rPr>
      <w:rFonts w:cs="Times New Roman"/>
      <w:color w:val="auto"/>
    </w:rPr>
  </w:style>
  <w:style w:type="paragraph" w:styleId="TOC1">
    <w:name w:val="toc 1"/>
    <w:basedOn w:val="Normal"/>
    <w:next w:val="Normal"/>
    <w:autoRedefine/>
    <w:uiPriority w:val="39"/>
    <w:rsid w:val="00A708ED"/>
    <w:pPr>
      <w:spacing w:after="0" w:line="240" w:lineRule="auto"/>
    </w:pPr>
    <w:rPr>
      <w:rFonts w:ascii="Arial" w:eastAsia="Times New Roman" w:hAnsi="Arial"/>
      <w:sz w:val="20"/>
      <w:szCs w:val="20"/>
    </w:rPr>
  </w:style>
  <w:style w:type="paragraph" w:styleId="TOC3">
    <w:name w:val="toc 3"/>
    <w:basedOn w:val="Normal"/>
    <w:next w:val="Normal"/>
    <w:autoRedefine/>
    <w:semiHidden/>
    <w:rsid w:val="00A708ED"/>
    <w:pPr>
      <w:spacing w:after="0" w:line="240" w:lineRule="auto"/>
      <w:ind w:left="400"/>
    </w:pPr>
    <w:rPr>
      <w:rFonts w:ascii="Arial" w:eastAsia="Times New Roman" w:hAnsi="Arial"/>
      <w:sz w:val="20"/>
      <w:szCs w:val="20"/>
    </w:rPr>
  </w:style>
  <w:style w:type="paragraph" w:styleId="TOC2">
    <w:name w:val="toc 2"/>
    <w:basedOn w:val="Normal"/>
    <w:next w:val="Normal"/>
    <w:autoRedefine/>
    <w:uiPriority w:val="39"/>
    <w:rsid w:val="00A708ED"/>
    <w:pPr>
      <w:spacing w:after="0" w:line="240" w:lineRule="auto"/>
      <w:ind w:left="200"/>
    </w:pPr>
    <w:rPr>
      <w:rFonts w:ascii="Arial" w:eastAsia="Times New Roman" w:hAnsi="Arial"/>
      <w:sz w:val="20"/>
      <w:szCs w:val="20"/>
    </w:rPr>
  </w:style>
  <w:style w:type="paragraph" w:customStyle="1" w:styleId="InstructionBullet">
    <w:name w:val="InstructionBullet"/>
    <w:basedOn w:val="Normal"/>
    <w:link w:val="InstructionBulletChar"/>
    <w:rsid w:val="00B06B6E"/>
    <w:pPr>
      <w:numPr>
        <w:numId w:val="40"/>
      </w:numPr>
      <w:spacing w:before="100" w:after="100" w:line="280" w:lineRule="exact"/>
      <w:jc w:val="both"/>
    </w:pPr>
    <w:rPr>
      <w:rFonts w:ascii="Arial" w:eastAsia="Times New Roman" w:hAnsi="Arial"/>
      <w:sz w:val="20"/>
      <w:szCs w:val="20"/>
    </w:rPr>
  </w:style>
  <w:style w:type="character" w:customStyle="1" w:styleId="InstructionBulletChar">
    <w:name w:val="InstructionBullet Char"/>
    <w:basedOn w:val="DefaultParagraphFont"/>
    <w:link w:val="InstructionBullet"/>
    <w:rsid w:val="00B06B6E"/>
    <w:rPr>
      <w:rFonts w:ascii="Arial" w:hAnsi="Arial"/>
      <w:lang w:val="en-US" w:eastAsia="en-US" w:bidi="ar-SA"/>
    </w:rPr>
  </w:style>
  <w:style w:type="paragraph" w:styleId="BodyText3">
    <w:name w:val="Body Text 3"/>
    <w:basedOn w:val="Normal"/>
    <w:rsid w:val="000454A0"/>
    <w:pPr>
      <w:spacing w:after="120"/>
    </w:pPr>
    <w:rPr>
      <w:sz w:val="16"/>
      <w:szCs w:val="16"/>
    </w:rPr>
  </w:style>
  <w:style w:type="paragraph" w:styleId="BodyTextFirstIndent2">
    <w:name w:val="Body Text First Indent 2"/>
    <w:basedOn w:val="BodyTextIndent"/>
    <w:rsid w:val="00BA68F0"/>
    <w:pPr>
      <w:widowControl/>
      <w:spacing w:before="0" w:after="120" w:line="276" w:lineRule="auto"/>
      <w:ind w:left="360" w:firstLine="210"/>
      <w:jc w:val="left"/>
    </w:pPr>
    <w:rPr>
      <w:rFonts w:ascii="Calibri" w:eastAsia="Calibri" w:hAnsi="Calibri"/>
      <w:snapToGrid/>
      <w:sz w:val="22"/>
      <w:szCs w:val="22"/>
    </w:rPr>
  </w:style>
  <w:style w:type="paragraph" w:styleId="NoteHeading">
    <w:name w:val="Note Heading"/>
    <w:basedOn w:val="Normal"/>
    <w:next w:val="Normal"/>
    <w:rsid w:val="004C073F"/>
  </w:style>
  <w:style w:type="character" w:customStyle="1" w:styleId="DefaultChar">
    <w:name w:val="Default Char"/>
    <w:basedOn w:val="DefaultParagraphFont"/>
    <w:link w:val="Default"/>
    <w:rsid w:val="00C10997"/>
    <w:rPr>
      <w:rFonts w:ascii="FPNIOI+Arial" w:eastAsia="Times New Roman" w:hAnsi="FPNIOI+Arial" w:cs="FPNIOI+Arial"/>
      <w:color w:val="000000"/>
      <w:sz w:val="24"/>
      <w:szCs w:val="24"/>
      <w:lang w:val="en-US" w:eastAsia="en-US" w:bidi="ar-SA"/>
    </w:rPr>
  </w:style>
  <w:style w:type="character" w:customStyle="1" w:styleId="BulletChar">
    <w:name w:val="Bullet Char"/>
    <w:basedOn w:val="DefaultChar"/>
    <w:link w:val="Bullet"/>
    <w:rsid w:val="00C10997"/>
  </w:style>
  <w:style w:type="character" w:customStyle="1" w:styleId="Bullet-indentChar">
    <w:name w:val="Bullet-indent Char"/>
    <w:basedOn w:val="DefaultChar"/>
    <w:link w:val="Bullet-indent"/>
    <w:rsid w:val="00C10997"/>
  </w:style>
  <w:style w:type="character" w:styleId="LineNumber">
    <w:name w:val="line number"/>
    <w:basedOn w:val="DefaultParagraphFont"/>
    <w:rsid w:val="006F1BBA"/>
  </w:style>
  <w:style w:type="paragraph" w:styleId="ListParagraph">
    <w:name w:val="List Paragraph"/>
    <w:basedOn w:val="Normal"/>
    <w:uiPriority w:val="34"/>
    <w:qFormat/>
    <w:rsid w:val="0096213B"/>
    <w:pPr>
      <w:ind w:left="720"/>
      <w:contextualSpacing/>
    </w:pPr>
  </w:style>
  <w:style w:type="character" w:customStyle="1" w:styleId="Heading2Char">
    <w:name w:val="Heading 2 Char"/>
    <w:basedOn w:val="DefaultParagraphFont"/>
    <w:link w:val="Heading2"/>
    <w:rsid w:val="00146A9D"/>
    <w:rPr>
      <w:rFonts w:ascii="Arial" w:eastAsia="Times New Roman" w:hAnsi="Arial"/>
      <w:b/>
      <w:sz w:val="28"/>
    </w:rPr>
  </w:style>
  <w:style w:type="character" w:customStyle="1" w:styleId="CommentTextChar">
    <w:name w:val="Comment Text Char"/>
    <w:basedOn w:val="DefaultParagraphFont"/>
    <w:link w:val="CommentText"/>
    <w:semiHidden/>
    <w:rsid w:val="00B739A8"/>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1498033644">
      <w:bodyDiv w:val="1"/>
      <w:marLeft w:val="0"/>
      <w:marRight w:val="0"/>
      <w:marTop w:val="0"/>
      <w:marBottom w:val="0"/>
      <w:divBdr>
        <w:top w:val="none" w:sz="0" w:space="0" w:color="auto"/>
        <w:left w:val="none" w:sz="0" w:space="0" w:color="auto"/>
        <w:bottom w:val="none" w:sz="0" w:space="0" w:color="auto"/>
        <w:right w:val="none" w:sz="0" w:space="0" w:color="auto"/>
      </w:divBdr>
    </w:div>
    <w:div w:id="153966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E42A-95D3-4617-B763-A59369AE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5887</Words>
  <Characters>33560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Insert title here</vt:lpstr>
    </vt:vector>
  </TitlesOfParts>
  <Company/>
  <LinksUpToDate>false</LinksUpToDate>
  <CharactersWithSpaces>39369</CharactersWithSpaces>
  <SharedDoc>false</SharedDoc>
  <HLinks>
    <vt:vector size="204" baseType="variant">
      <vt:variant>
        <vt:i4>3342399</vt:i4>
      </vt:variant>
      <vt:variant>
        <vt:i4>195</vt:i4>
      </vt:variant>
      <vt:variant>
        <vt:i4>0</vt:i4>
      </vt:variant>
      <vt:variant>
        <vt:i4>5</vt:i4>
      </vt:variant>
      <vt:variant>
        <vt:lpwstr>\\Active</vt:lpwstr>
      </vt:variant>
      <vt:variant>
        <vt:lpwstr/>
      </vt:variant>
      <vt:variant>
        <vt:i4>3342399</vt:i4>
      </vt:variant>
      <vt:variant>
        <vt:i4>192</vt:i4>
      </vt:variant>
      <vt:variant>
        <vt:i4>0</vt:i4>
      </vt:variant>
      <vt:variant>
        <vt:i4>5</vt:i4>
      </vt:variant>
      <vt:variant>
        <vt:lpwstr>\\Active</vt:lpwstr>
      </vt:variant>
      <vt:variant>
        <vt:lpwstr/>
      </vt:variant>
      <vt:variant>
        <vt:i4>1966116</vt:i4>
      </vt:variant>
      <vt:variant>
        <vt:i4>189</vt:i4>
      </vt:variant>
      <vt:variant>
        <vt:i4>0</vt:i4>
      </vt:variant>
      <vt:variant>
        <vt:i4>5</vt:i4>
      </vt:variant>
      <vt:variant>
        <vt:lpwstr>\\machinename\printername</vt:lpwstr>
      </vt:variant>
      <vt:variant>
        <vt:lpwstr/>
      </vt:variant>
      <vt:variant>
        <vt:i4>1048631</vt:i4>
      </vt:variant>
      <vt:variant>
        <vt:i4>176</vt:i4>
      </vt:variant>
      <vt:variant>
        <vt:i4>0</vt:i4>
      </vt:variant>
      <vt:variant>
        <vt:i4>5</vt:i4>
      </vt:variant>
      <vt:variant>
        <vt:lpwstr/>
      </vt:variant>
      <vt:variant>
        <vt:lpwstr>_Toc250656021</vt:lpwstr>
      </vt:variant>
      <vt:variant>
        <vt:i4>1048631</vt:i4>
      </vt:variant>
      <vt:variant>
        <vt:i4>170</vt:i4>
      </vt:variant>
      <vt:variant>
        <vt:i4>0</vt:i4>
      </vt:variant>
      <vt:variant>
        <vt:i4>5</vt:i4>
      </vt:variant>
      <vt:variant>
        <vt:lpwstr/>
      </vt:variant>
      <vt:variant>
        <vt:lpwstr>_Toc250656020</vt:lpwstr>
      </vt:variant>
      <vt:variant>
        <vt:i4>1245239</vt:i4>
      </vt:variant>
      <vt:variant>
        <vt:i4>164</vt:i4>
      </vt:variant>
      <vt:variant>
        <vt:i4>0</vt:i4>
      </vt:variant>
      <vt:variant>
        <vt:i4>5</vt:i4>
      </vt:variant>
      <vt:variant>
        <vt:lpwstr/>
      </vt:variant>
      <vt:variant>
        <vt:lpwstr>_Toc250656019</vt:lpwstr>
      </vt:variant>
      <vt:variant>
        <vt:i4>1245239</vt:i4>
      </vt:variant>
      <vt:variant>
        <vt:i4>158</vt:i4>
      </vt:variant>
      <vt:variant>
        <vt:i4>0</vt:i4>
      </vt:variant>
      <vt:variant>
        <vt:i4>5</vt:i4>
      </vt:variant>
      <vt:variant>
        <vt:lpwstr/>
      </vt:variant>
      <vt:variant>
        <vt:lpwstr>_Toc250656018</vt:lpwstr>
      </vt:variant>
      <vt:variant>
        <vt:i4>1245239</vt:i4>
      </vt:variant>
      <vt:variant>
        <vt:i4>152</vt:i4>
      </vt:variant>
      <vt:variant>
        <vt:i4>0</vt:i4>
      </vt:variant>
      <vt:variant>
        <vt:i4>5</vt:i4>
      </vt:variant>
      <vt:variant>
        <vt:lpwstr/>
      </vt:variant>
      <vt:variant>
        <vt:lpwstr>_Toc250656017</vt:lpwstr>
      </vt:variant>
      <vt:variant>
        <vt:i4>1245239</vt:i4>
      </vt:variant>
      <vt:variant>
        <vt:i4>146</vt:i4>
      </vt:variant>
      <vt:variant>
        <vt:i4>0</vt:i4>
      </vt:variant>
      <vt:variant>
        <vt:i4>5</vt:i4>
      </vt:variant>
      <vt:variant>
        <vt:lpwstr/>
      </vt:variant>
      <vt:variant>
        <vt:lpwstr>_Toc250656016</vt:lpwstr>
      </vt:variant>
      <vt:variant>
        <vt:i4>1245239</vt:i4>
      </vt:variant>
      <vt:variant>
        <vt:i4>140</vt:i4>
      </vt:variant>
      <vt:variant>
        <vt:i4>0</vt:i4>
      </vt:variant>
      <vt:variant>
        <vt:i4>5</vt:i4>
      </vt:variant>
      <vt:variant>
        <vt:lpwstr/>
      </vt:variant>
      <vt:variant>
        <vt:lpwstr>_Toc250656015</vt:lpwstr>
      </vt:variant>
      <vt:variant>
        <vt:i4>1245239</vt:i4>
      </vt:variant>
      <vt:variant>
        <vt:i4>134</vt:i4>
      </vt:variant>
      <vt:variant>
        <vt:i4>0</vt:i4>
      </vt:variant>
      <vt:variant>
        <vt:i4>5</vt:i4>
      </vt:variant>
      <vt:variant>
        <vt:lpwstr/>
      </vt:variant>
      <vt:variant>
        <vt:lpwstr>_Toc250656014</vt:lpwstr>
      </vt:variant>
      <vt:variant>
        <vt:i4>1245239</vt:i4>
      </vt:variant>
      <vt:variant>
        <vt:i4>128</vt:i4>
      </vt:variant>
      <vt:variant>
        <vt:i4>0</vt:i4>
      </vt:variant>
      <vt:variant>
        <vt:i4>5</vt:i4>
      </vt:variant>
      <vt:variant>
        <vt:lpwstr/>
      </vt:variant>
      <vt:variant>
        <vt:lpwstr>_Toc250656013</vt:lpwstr>
      </vt:variant>
      <vt:variant>
        <vt:i4>1245239</vt:i4>
      </vt:variant>
      <vt:variant>
        <vt:i4>122</vt:i4>
      </vt:variant>
      <vt:variant>
        <vt:i4>0</vt:i4>
      </vt:variant>
      <vt:variant>
        <vt:i4>5</vt:i4>
      </vt:variant>
      <vt:variant>
        <vt:lpwstr/>
      </vt:variant>
      <vt:variant>
        <vt:lpwstr>_Toc250656012</vt:lpwstr>
      </vt:variant>
      <vt:variant>
        <vt:i4>1245239</vt:i4>
      </vt:variant>
      <vt:variant>
        <vt:i4>116</vt:i4>
      </vt:variant>
      <vt:variant>
        <vt:i4>0</vt:i4>
      </vt:variant>
      <vt:variant>
        <vt:i4>5</vt:i4>
      </vt:variant>
      <vt:variant>
        <vt:lpwstr/>
      </vt:variant>
      <vt:variant>
        <vt:lpwstr>_Toc250656011</vt:lpwstr>
      </vt:variant>
      <vt:variant>
        <vt:i4>1245239</vt:i4>
      </vt:variant>
      <vt:variant>
        <vt:i4>110</vt:i4>
      </vt:variant>
      <vt:variant>
        <vt:i4>0</vt:i4>
      </vt:variant>
      <vt:variant>
        <vt:i4>5</vt:i4>
      </vt:variant>
      <vt:variant>
        <vt:lpwstr/>
      </vt:variant>
      <vt:variant>
        <vt:lpwstr>_Toc250656010</vt:lpwstr>
      </vt:variant>
      <vt:variant>
        <vt:i4>1179703</vt:i4>
      </vt:variant>
      <vt:variant>
        <vt:i4>104</vt:i4>
      </vt:variant>
      <vt:variant>
        <vt:i4>0</vt:i4>
      </vt:variant>
      <vt:variant>
        <vt:i4>5</vt:i4>
      </vt:variant>
      <vt:variant>
        <vt:lpwstr/>
      </vt:variant>
      <vt:variant>
        <vt:lpwstr>_Toc250656009</vt:lpwstr>
      </vt:variant>
      <vt:variant>
        <vt:i4>1179703</vt:i4>
      </vt:variant>
      <vt:variant>
        <vt:i4>98</vt:i4>
      </vt:variant>
      <vt:variant>
        <vt:i4>0</vt:i4>
      </vt:variant>
      <vt:variant>
        <vt:i4>5</vt:i4>
      </vt:variant>
      <vt:variant>
        <vt:lpwstr/>
      </vt:variant>
      <vt:variant>
        <vt:lpwstr>_Toc250656008</vt:lpwstr>
      </vt:variant>
      <vt:variant>
        <vt:i4>1179703</vt:i4>
      </vt:variant>
      <vt:variant>
        <vt:i4>92</vt:i4>
      </vt:variant>
      <vt:variant>
        <vt:i4>0</vt:i4>
      </vt:variant>
      <vt:variant>
        <vt:i4>5</vt:i4>
      </vt:variant>
      <vt:variant>
        <vt:lpwstr/>
      </vt:variant>
      <vt:variant>
        <vt:lpwstr>_Toc250656007</vt:lpwstr>
      </vt:variant>
      <vt:variant>
        <vt:i4>1179703</vt:i4>
      </vt:variant>
      <vt:variant>
        <vt:i4>86</vt:i4>
      </vt:variant>
      <vt:variant>
        <vt:i4>0</vt:i4>
      </vt:variant>
      <vt:variant>
        <vt:i4>5</vt:i4>
      </vt:variant>
      <vt:variant>
        <vt:lpwstr/>
      </vt:variant>
      <vt:variant>
        <vt:lpwstr>_Toc250656006</vt:lpwstr>
      </vt:variant>
      <vt:variant>
        <vt:i4>1179703</vt:i4>
      </vt:variant>
      <vt:variant>
        <vt:i4>80</vt:i4>
      </vt:variant>
      <vt:variant>
        <vt:i4>0</vt:i4>
      </vt:variant>
      <vt:variant>
        <vt:i4>5</vt:i4>
      </vt:variant>
      <vt:variant>
        <vt:lpwstr/>
      </vt:variant>
      <vt:variant>
        <vt:lpwstr>_Toc250656005</vt:lpwstr>
      </vt:variant>
      <vt:variant>
        <vt:i4>1179703</vt:i4>
      </vt:variant>
      <vt:variant>
        <vt:i4>74</vt:i4>
      </vt:variant>
      <vt:variant>
        <vt:i4>0</vt:i4>
      </vt:variant>
      <vt:variant>
        <vt:i4>5</vt:i4>
      </vt:variant>
      <vt:variant>
        <vt:lpwstr/>
      </vt:variant>
      <vt:variant>
        <vt:lpwstr>_Toc250656004</vt:lpwstr>
      </vt:variant>
      <vt:variant>
        <vt:i4>1179703</vt:i4>
      </vt:variant>
      <vt:variant>
        <vt:i4>68</vt:i4>
      </vt:variant>
      <vt:variant>
        <vt:i4>0</vt:i4>
      </vt:variant>
      <vt:variant>
        <vt:i4>5</vt:i4>
      </vt:variant>
      <vt:variant>
        <vt:lpwstr/>
      </vt:variant>
      <vt:variant>
        <vt:lpwstr>_Toc250656003</vt:lpwstr>
      </vt:variant>
      <vt:variant>
        <vt:i4>1179703</vt:i4>
      </vt:variant>
      <vt:variant>
        <vt:i4>62</vt:i4>
      </vt:variant>
      <vt:variant>
        <vt:i4>0</vt:i4>
      </vt:variant>
      <vt:variant>
        <vt:i4>5</vt:i4>
      </vt:variant>
      <vt:variant>
        <vt:lpwstr/>
      </vt:variant>
      <vt:variant>
        <vt:lpwstr>_Toc250656002</vt:lpwstr>
      </vt:variant>
      <vt:variant>
        <vt:i4>1179703</vt:i4>
      </vt:variant>
      <vt:variant>
        <vt:i4>56</vt:i4>
      </vt:variant>
      <vt:variant>
        <vt:i4>0</vt:i4>
      </vt:variant>
      <vt:variant>
        <vt:i4>5</vt:i4>
      </vt:variant>
      <vt:variant>
        <vt:lpwstr/>
      </vt:variant>
      <vt:variant>
        <vt:lpwstr>_Toc250656001</vt:lpwstr>
      </vt:variant>
      <vt:variant>
        <vt:i4>1179703</vt:i4>
      </vt:variant>
      <vt:variant>
        <vt:i4>50</vt:i4>
      </vt:variant>
      <vt:variant>
        <vt:i4>0</vt:i4>
      </vt:variant>
      <vt:variant>
        <vt:i4>5</vt:i4>
      </vt:variant>
      <vt:variant>
        <vt:lpwstr/>
      </vt:variant>
      <vt:variant>
        <vt:lpwstr>_Toc250656000</vt:lpwstr>
      </vt:variant>
      <vt:variant>
        <vt:i4>1572926</vt:i4>
      </vt:variant>
      <vt:variant>
        <vt:i4>44</vt:i4>
      </vt:variant>
      <vt:variant>
        <vt:i4>0</vt:i4>
      </vt:variant>
      <vt:variant>
        <vt:i4>5</vt:i4>
      </vt:variant>
      <vt:variant>
        <vt:lpwstr/>
      </vt:variant>
      <vt:variant>
        <vt:lpwstr>_Toc250655999</vt:lpwstr>
      </vt:variant>
      <vt:variant>
        <vt:i4>1572926</vt:i4>
      </vt:variant>
      <vt:variant>
        <vt:i4>38</vt:i4>
      </vt:variant>
      <vt:variant>
        <vt:i4>0</vt:i4>
      </vt:variant>
      <vt:variant>
        <vt:i4>5</vt:i4>
      </vt:variant>
      <vt:variant>
        <vt:lpwstr/>
      </vt:variant>
      <vt:variant>
        <vt:lpwstr>_Toc250655998</vt:lpwstr>
      </vt:variant>
      <vt:variant>
        <vt:i4>1572926</vt:i4>
      </vt:variant>
      <vt:variant>
        <vt:i4>32</vt:i4>
      </vt:variant>
      <vt:variant>
        <vt:i4>0</vt:i4>
      </vt:variant>
      <vt:variant>
        <vt:i4>5</vt:i4>
      </vt:variant>
      <vt:variant>
        <vt:lpwstr/>
      </vt:variant>
      <vt:variant>
        <vt:lpwstr>_Toc250655997</vt:lpwstr>
      </vt:variant>
      <vt:variant>
        <vt:i4>1572926</vt:i4>
      </vt:variant>
      <vt:variant>
        <vt:i4>26</vt:i4>
      </vt:variant>
      <vt:variant>
        <vt:i4>0</vt:i4>
      </vt:variant>
      <vt:variant>
        <vt:i4>5</vt:i4>
      </vt:variant>
      <vt:variant>
        <vt:lpwstr/>
      </vt:variant>
      <vt:variant>
        <vt:lpwstr>_Toc250655996</vt:lpwstr>
      </vt:variant>
      <vt:variant>
        <vt:i4>1572926</vt:i4>
      </vt:variant>
      <vt:variant>
        <vt:i4>20</vt:i4>
      </vt:variant>
      <vt:variant>
        <vt:i4>0</vt:i4>
      </vt:variant>
      <vt:variant>
        <vt:i4>5</vt:i4>
      </vt:variant>
      <vt:variant>
        <vt:lpwstr/>
      </vt:variant>
      <vt:variant>
        <vt:lpwstr>_Toc250655995</vt:lpwstr>
      </vt:variant>
      <vt:variant>
        <vt:i4>1572926</vt:i4>
      </vt:variant>
      <vt:variant>
        <vt:i4>14</vt:i4>
      </vt:variant>
      <vt:variant>
        <vt:i4>0</vt:i4>
      </vt:variant>
      <vt:variant>
        <vt:i4>5</vt:i4>
      </vt:variant>
      <vt:variant>
        <vt:lpwstr/>
      </vt:variant>
      <vt:variant>
        <vt:lpwstr>_Toc250655994</vt:lpwstr>
      </vt:variant>
      <vt:variant>
        <vt:i4>1572926</vt:i4>
      </vt:variant>
      <vt:variant>
        <vt:i4>8</vt:i4>
      </vt:variant>
      <vt:variant>
        <vt:i4>0</vt:i4>
      </vt:variant>
      <vt:variant>
        <vt:i4>5</vt:i4>
      </vt:variant>
      <vt:variant>
        <vt:lpwstr/>
      </vt:variant>
      <vt:variant>
        <vt:lpwstr>_Toc250655993</vt:lpwstr>
      </vt:variant>
      <vt:variant>
        <vt:i4>1572926</vt:i4>
      </vt:variant>
      <vt:variant>
        <vt:i4>2</vt:i4>
      </vt:variant>
      <vt:variant>
        <vt:i4>0</vt:i4>
      </vt:variant>
      <vt:variant>
        <vt:i4>5</vt:i4>
      </vt:variant>
      <vt:variant>
        <vt:lpwstr/>
      </vt:variant>
      <vt:variant>
        <vt:lpwstr>_Toc250655992</vt:lpwstr>
      </vt:variant>
      <vt:variant>
        <vt:i4>8126529</vt:i4>
      </vt:variant>
      <vt:variant>
        <vt:i4>-1</vt:i4>
      </vt:variant>
      <vt:variant>
        <vt:i4>1028</vt:i4>
      </vt:variant>
      <vt:variant>
        <vt:i4>1</vt:i4>
      </vt:variant>
      <vt:variant>
        <vt:lpwstr>cid:image012.jpg@01CA1CD2.63CEFD60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Agata Gogolewska</dc:creator>
  <cp:lastModifiedBy>9159</cp:lastModifiedBy>
  <cp:revision>2</cp:revision>
  <cp:lastPrinted>2009-11-06T11:39:00Z</cp:lastPrinted>
  <dcterms:created xsi:type="dcterms:W3CDTF">2010-07-13T13:27:00Z</dcterms:created>
  <dcterms:modified xsi:type="dcterms:W3CDTF">2010-07-13T13:27:00Z</dcterms:modified>
</cp:coreProperties>
</file>